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F8DF" w14:textId="77777777" w:rsidR="00BF56E8" w:rsidRPr="00BF56E8" w:rsidRDefault="00B92BC3" w:rsidP="0099282C">
      <w:pPr>
        <w:pStyle w:val="Title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1792C0F" wp14:editId="41792C10">
            <wp:extent cx="6086757" cy="863974"/>
            <wp:effectExtent l="0" t="0" r="0" b="0"/>
            <wp:docPr id="1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757" cy="8639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792BDD" w14:textId="03988F1D" w:rsidR="00E91E4A" w:rsidRDefault="00F27ECC" w:rsidP="0099282C">
      <w:pPr>
        <w:pStyle w:val="Title"/>
        <w:jc w:val="center"/>
        <w:rPr>
          <w:sz w:val="24"/>
          <w:szCs w:val="24"/>
        </w:rPr>
      </w:pPr>
      <w:r w:rsidRPr="0099282C">
        <w:rPr>
          <w:sz w:val="56"/>
          <w:szCs w:val="56"/>
        </w:rPr>
        <w:t>English Language Proficiency (ELP) Assessment Program</w:t>
      </w:r>
    </w:p>
    <w:p w14:paraId="2CB04FD6" w14:textId="79B93F12" w:rsidR="002F7FEA" w:rsidRPr="0099282C" w:rsidRDefault="002F7FEA" w:rsidP="0099282C">
      <w:pPr>
        <w:pStyle w:val="Subtitle"/>
        <w:jc w:val="center"/>
        <w:rPr>
          <w:sz w:val="36"/>
          <w:szCs w:val="36"/>
        </w:rPr>
      </w:pPr>
      <w:r w:rsidRPr="0099282C">
        <w:rPr>
          <w:sz w:val="36"/>
          <w:szCs w:val="36"/>
        </w:rPr>
        <w:t>REQUEST FOR INFORMATION</w:t>
      </w:r>
    </w:p>
    <w:p w14:paraId="3F9F4C40" w14:textId="217A16D2" w:rsidR="002F7FEA" w:rsidRPr="002F7FEA" w:rsidRDefault="002F7FEA" w:rsidP="00A911B0">
      <w:pPr>
        <w:pStyle w:val="Heading1"/>
      </w:pPr>
      <w:r w:rsidRPr="002F7FEA">
        <w:t>1.</w:t>
      </w:r>
      <w:r w:rsidR="00222191">
        <w:t>0</w:t>
      </w:r>
      <w:r w:rsidRPr="002F7FEA">
        <w:t xml:space="preserve"> </w:t>
      </w:r>
      <w:r w:rsidR="00931317" w:rsidRPr="002F7FEA">
        <w:t>Purpose</w:t>
      </w:r>
    </w:p>
    <w:p w14:paraId="5D3D0346" w14:textId="27958E9C" w:rsidR="002F7FEA" w:rsidRDefault="002F7FEA" w:rsidP="002F7FEA">
      <w:r w:rsidRPr="002F7FEA">
        <w:t xml:space="preserve">The Indiana Department of Education (IDOE) is issuing this </w:t>
      </w:r>
      <w:r w:rsidR="00222B12">
        <w:t>Request for Information (</w:t>
      </w:r>
      <w:r w:rsidR="004743D4">
        <w:t>RFI</w:t>
      </w:r>
      <w:r w:rsidR="00222B12">
        <w:t>)</w:t>
      </w:r>
      <w:r w:rsidR="004743D4">
        <w:t xml:space="preserve"> </w:t>
      </w:r>
      <w:r w:rsidRPr="002F7FEA">
        <w:t>to collect information regarding available English Language Proficiency (ELP) assessment programs designed to support statewide assessment of English learners.</w:t>
      </w:r>
    </w:p>
    <w:p w14:paraId="08B36DF9" w14:textId="77777777" w:rsidR="002F7FEA" w:rsidRPr="002F7FEA" w:rsidRDefault="002F7FEA" w:rsidP="002F7FEA">
      <w:r w:rsidRPr="002F7FEA">
        <w:t xml:space="preserve">This RFI is exploratory and intended to inform IDOE’s future planning and potential procurement activities. This RFI </w:t>
      </w:r>
      <w:r w:rsidRPr="002F7FEA">
        <w:rPr>
          <w:bCs/>
        </w:rPr>
        <w:t>will not</w:t>
      </w:r>
      <w:r w:rsidRPr="002F7FEA">
        <w:t xml:space="preserve"> result in a contract award.</w:t>
      </w:r>
    </w:p>
    <w:p w14:paraId="08806A7E" w14:textId="4096B82E" w:rsidR="002F7FEA" w:rsidRPr="002F7FEA" w:rsidRDefault="002F7FEA" w:rsidP="00A911B0">
      <w:pPr>
        <w:pStyle w:val="Heading1"/>
      </w:pPr>
      <w:r w:rsidRPr="002F7FEA">
        <w:t>2.</w:t>
      </w:r>
      <w:r w:rsidR="00222191">
        <w:t>0</w:t>
      </w:r>
      <w:r w:rsidRPr="002F7FEA">
        <w:t xml:space="preserve"> </w:t>
      </w:r>
      <w:r w:rsidR="00AF0910" w:rsidRPr="002F7FEA">
        <w:t>Background</w:t>
      </w:r>
    </w:p>
    <w:p w14:paraId="41820A23" w14:textId="3E25B8D8" w:rsidR="002F7FEA" w:rsidRPr="002F7FEA" w:rsidRDefault="002F7FEA" w:rsidP="00A911B0">
      <w:r>
        <w:t xml:space="preserve">IDOE administers statewide ELP assessments, including </w:t>
      </w:r>
      <w:r w:rsidR="43ED40E0">
        <w:t>placement</w:t>
      </w:r>
      <w:r>
        <w:t xml:space="preserve"> and annual summative assessments, for general education students and students with significant cognitive disabilities. Indiana seeks to understand the range of ELP assessment systems currently available, including models that:</w:t>
      </w:r>
    </w:p>
    <w:p w14:paraId="34CBBA8E" w14:textId="73A17BBE" w:rsidR="002F7FEA" w:rsidRPr="002F7FEA" w:rsidRDefault="002F7FEA" w:rsidP="00A911B0">
      <w:pPr>
        <w:pStyle w:val="ListParagraph"/>
        <w:numPr>
          <w:ilvl w:val="0"/>
          <w:numId w:val="19"/>
        </w:numPr>
      </w:pPr>
      <w:r>
        <w:t xml:space="preserve">Provide both </w:t>
      </w:r>
      <w:r w:rsidR="5AEFC5F1">
        <w:t>placement</w:t>
      </w:r>
      <w:r>
        <w:t xml:space="preserve"> and summative components</w:t>
      </w:r>
    </w:p>
    <w:p w14:paraId="06C0AB43" w14:textId="77777777" w:rsidR="002F7FEA" w:rsidRPr="002F7FEA" w:rsidRDefault="002F7FEA" w:rsidP="00A911B0">
      <w:pPr>
        <w:pStyle w:val="ListParagraph"/>
        <w:numPr>
          <w:ilvl w:val="0"/>
          <w:numId w:val="19"/>
        </w:numPr>
      </w:pPr>
      <w:r w:rsidRPr="002F7FEA">
        <w:t>Support various grade bands and student populations</w:t>
      </w:r>
    </w:p>
    <w:p w14:paraId="2876DC5E" w14:textId="78B612B4" w:rsidR="002F7FEA" w:rsidRPr="002F7FEA" w:rsidRDefault="002F7FEA" w:rsidP="00A911B0">
      <w:pPr>
        <w:pStyle w:val="ListParagraph"/>
        <w:numPr>
          <w:ilvl w:val="0"/>
          <w:numId w:val="19"/>
        </w:numPr>
      </w:pPr>
      <w:r>
        <w:t xml:space="preserve">Align to </w:t>
      </w:r>
      <w:r w:rsidR="3D689B89">
        <w:t xml:space="preserve">an identified set of </w:t>
      </w:r>
      <w:r>
        <w:t>English Language Development (ELD) standards</w:t>
      </w:r>
    </w:p>
    <w:p w14:paraId="1B76BEA1" w14:textId="77777777" w:rsidR="002F7FEA" w:rsidRDefault="002F7FEA" w:rsidP="00A911B0">
      <w:pPr>
        <w:pStyle w:val="ListParagraph"/>
        <w:numPr>
          <w:ilvl w:val="0"/>
          <w:numId w:val="19"/>
        </w:numPr>
      </w:pPr>
      <w:r w:rsidRPr="002F7FEA">
        <w:t>Offer reporting, accessibility, and online delivery capabilities</w:t>
      </w:r>
    </w:p>
    <w:p w14:paraId="0F9D329A" w14:textId="2BE3E903" w:rsidR="00C931FF" w:rsidRDefault="00C931FF" w:rsidP="00C931FF">
      <w:r>
        <w:t xml:space="preserve">IDOE is only </w:t>
      </w:r>
      <w:r w:rsidR="00802ED9">
        <w:t>seeking information on</w:t>
      </w:r>
      <w:r>
        <w:t xml:space="preserve"> solutions that meet </w:t>
      </w:r>
      <w:r w:rsidR="00A43EB8">
        <w:t xml:space="preserve">all </w:t>
      </w:r>
      <w:r w:rsidR="00A87FCA">
        <w:t xml:space="preserve">current </w:t>
      </w:r>
      <w:r>
        <w:t>state and federal requirements for ELP assessments</w:t>
      </w:r>
      <w:r w:rsidR="00A87FCA">
        <w:t xml:space="preserve">, </w:t>
      </w:r>
      <w:r w:rsidR="001D1C9D">
        <w:t>specifically</w:t>
      </w:r>
      <w:r>
        <w:t>:</w:t>
      </w:r>
    </w:p>
    <w:p w14:paraId="1CAAFF36" w14:textId="77777777" w:rsidR="00C931FF" w:rsidRPr="006B5EA0" w:rsidRDefault="00C931FF" w:rsidP="00C931FF">
      <w:pPr>
        <w:pStyle w:val="ListParagraph"/>
        <w:numPr>
          <w:ilvl w:val="0"/>
          <w:numId w:val="29"/>
        </w:numPr>
        <w:spacing w:after="0"/>
        <w:rPr>
          <w:rFonts w:asciiTheme="minorHAnsi" w:eastAsia="Arial" w:hAnsiTheme="minorHAnsi" w:cstheme="minorHAnsi"/>
          <w:color w:val="000000" w:themeColor="text1"/>
        </w:rPr>
      </w:pPr>
      <w:hyperlink r:id="rId10">
        <w:r w:rsidRPr="006B5EA0">
          <w:rPr>
            <w:rStyle w:val="Hyperlink"/>
            <w:rFonts w:asciiTheme="minorHAnsi" w:eastAsia="Arial" w:hAnsiTheme="minorHAnsi" w:cstheme="minorHAnsi"/>
            <w:color w:val="1155CC"/>
            <w:lang w:val="en"/>
          </w:rPr>
          <w:t xml:space="preserve">Indiana </w:t>
        </w:r>
      </w:hyperlink>
      <w:hyperlink r:id="rId11">
        <w:r w:rsidRPr="006B5EA0">
          <w:rPr>
            <w:rStyle w:val="Hyperlink"/>
            <w:rFonts w:asciiTheme="minorHAnsi" w:eastAsia="Arial" w:hAnsiTheme="minorHAnsi" w:cstheme="minorHAnsi"/>
            <w:color w:val="1155CC"/>
            <w:lang w:val="en"/>
          </w:rPr>
          <w:t>Assessments</w:t>
        </w:r>
      </w:hyperlink>
      <w:hyperlink r:id="rId12">
        <w:r w:rsidRPr="006B5EA0">
          <w:rPr>
            <w:rStyle w:val="Hyperlink"/>
            <w:rFonts w:asciiTheme="minorHAnsi" w:eastAsia="Arial" w:hAnsiTheme="minorHAnsi" w:cstheme="minorHAnsi"/>
            <w:color w:val="1155CC"/>
            <w:lang w:val="en"/>
          </w:rPr>
          <w:t xml:space="preserve"> Policy Manual </w:t>
        </w:r>
      </w:hyperlink>
      <w:r w:rsidRPr="006B5EA0">
        <w:rPr>
          <w:rFonts w:asciiTheme="minorHAnsi" w:eastAsia="Arial" w:hAnsiTheme="minorHAnsi" w:cstheme="minorHAnsi"/>
          <w:color w:val="000000" w:themeColor="text1"/>
          <w:lang w:val="en"/>
        </w:rPr>
        <w:t>(provides insight on policies for all Indiana assessments)</w:t>
      </w:r>
    </w:p>
    <w:p w14:paraId="670D761C" w14:textId="52E64B09" w:rsidR="00C931FF" w:rsidRPr="006B5EA0" w:rsidRDefault="00C931FF" w:rsidP="6112AAF6">
      <w:pPr>
        <w:pStyle w:val="ListParagraph"/>
        <w:numPr>
          <w:ilvl w:val="0"/>
          <w:numId w:val="29"/>
        </w:numPr>
        <w:spacing w:after="0"/>
        <w:rPr>
          <w:rFonts w:asciiTheme="minorHAnsi" w:eastAsia="Arial" w:hAnsiTheme="minorHAnsi" w:cstheme="minorBidi"/>
          <w:color w:val="000000" w:themeColor="text1"/>
        </w:rPr>
      </w:pPr>
      <w:hyperlink r:id="rId13">
        <w:r w:rsidRPr="6112AAF6">
          <w:rPr>
            <w:rStyle w:val="Hyperlink"/>
            <w:rFonts w:asciiTheme="minorHAnsi" w:eastAsia="Arial" w:hAnsiTheme="minorHAnsi" w:cstheme="minorBidi"/>
            <w:color w:val="1155CC"/>
            <w:lang w:val="en"/>
          </w:rPr>
          <w:t>Every Student Succeeds Act (ESSA)</w:t>
        </w:r>
      </w:hyperlink>
      <w:r w:rsidRPr="6112AAF6">
        <w:rPr>
          <w:rFonts w:asciiTheme="minorHAnsi" w:eastAsia="Arial" w:hAnsiTheme="minorHAnsi" w:cstheme="minorBidi"/>
          <w:color w:val="000000" w:themeColor="text1"/>
          <w:lang w:val="en"/>
        </w:rPr>
        <w:t xml:space="preserve"> (governs ELP assessments, grades 3-8 and high school assessments both general and alternate assessments (SAT, ILEARN</w:t>
      </w:r>
      <w:r w:rsidR="091D3FCD" w:rsidRPr="6112AAF6">
        <w:rPr>
          <w:rFonts w:asciiTheme="minorHAnsi" w:eastAsia="Arial" w:hAnsiTheme="minorHAnsi" w:cstheme="minorBidi"/>
          <w:color w:val="000000" w:themeColor="text1"/>
          <w:lang w:val="en"/>
        </w:rPr>
        <w:t>,</w:t>
      </w:r>
      <w:r w:rsidRPr="6112AAF6">
        <w:rPr>
          <w:rFonts w:asciiTheme="minorHAnsi" w:eastAsia="Arial" w:hAnsiTheme="minorHAnsi" w:cstheme="minorBidi"/>
          <w:color w:val="000000" w:themeColor="text1"/>
          <w:lang w:val="en"/>
        </w:rPr>
        <w:t xml:space="preserve"> and I AM)</w:t>
      </w:r>
    </w:p>
    <w:p w14:paraId="0A78F28E" w14:textId="146EEBAD" w:rsidR="00C931FF" w:rsidRPr="006B5EA0" w:rsidRDefault="00C931FF" w:rsidP="394B5C3A">
      <w:pPr>
        <w:pStyle w:val="ListParagraph"/>
        <w:numPr>
          <w:ilvl w:val="0"/>
          <w:numId w:val="29"/>
        </w:numPr>
        <w:spacing w:after="0"/>
        <w:rPr>
          <w:rFonts w:asciiTheme="minorHAnsi" w:eastAsia="Arial" w:hAnsiTheme="minorHAnsi" w:cstheme="minorBidi"/>
          <w:color w:val="000000" w:themeColor="text1"/>
        </w:rPr>
      </w:pPr>
      <w:hyperlink r:id="rId14">
        <w:r w:rsidRPr="394B5C3A">
          <w:rPr>
            <w:rStyle w:val="Hyperlink"/>
            <w:rFonts w:asciiTheme="minorHAnsi" w:eastAsia="Arial" w:hAnsiTheme="minorHAnsi" w:cstheme="minorBidi"/>
            <w:color w:val="1155CC"/>
            <w:lang w:val="en"/>
          </w:rPr>
          <w:t>Individuals with Disabilities Act (IDEA)</w:t>
        </w:r>
      </w:hyperlink>
      <w:r w:rsidRPr="394B5C3A">
        <w:rPr>
          <w:rFonts w:asciiTheme="minorHAnsi" w:eastAsia="Arial" w:hAnsiTheme="minorHAnsi" w:cstheme="minorBidi"/>
          <w:color w:val="000000" w:themeColor="text1"/>
          <w:lang w:val="en"/>
        </w:rPr>
        <w:t xml:space="preserve"> (</w:t>
      </w:r>
      <w:r w:rsidR="671A248E" w:rsidRPr="394B5C3A">
        <w:rPr>
          <w:rFonts w:asciiTheme="minorHAnsi" w:eastAsia="Arial" w:hAnsiTheme="minorHAnsi" w:cstheme="minorBidi"/>
          <w:color w:val="000000" w:themeColor="text1"/>
          <w:lang w:val="en"/>
        </w:rPr>
        <w:t>requires an alternate version of the assessment to be available</w:t>
      </w:r>
      <w:r w:rsidRPr="394B5C3A">
        <w:rPr>
          <w:rFonts w:asciiTheme="minorHAnsi" w:eastAsia="Arial" w:hAnsiTheme="minorHAnsi" w:cstheme="minorBidi"/>
          <w:color w:val="000000" w:themeColor="text1"/>
          <w:lang w:val="en"/>
        </w:rPr>
        <w:t>)</w:t>
      </w:r>
    </w:p>
    <w:p w14:paraId="5CFDF804" w14:textId="77777777" w:rsidR="00C931FF" w:rsidRDefault="00C931FF" w:rsidP="00C931FF">
      <w:pPr>
        <w:pStyle w:val="ListParagraph"/>
        <w:numPr>
          <w:ilvl w:val="0"/>
          <w:numId w:val="29"/>
        </w:numPr>
        <w:rPr>
          <w:rFonts w:asciiTheme="minorHAnsi" w:eastAsia="Arial" w:hAnsiTheme="minorHAnsi" w:cstheme="minorHAnsi"/>
          <w:color w:val="000000" w:themeColor="text1"/>
        </w:rPr>
      </w:pPr>
      <w:r w:rsidRPr="006B5EA0">
        <w:rPr>
          <w:rFonts w:asciiTheme="minorHAnsi" w:eastAsia="Arial" w:hAnsiTheme="minorHAnsi" w:cstheme="minorHAnsi"/>
          <w:color w:val="000000" w:themeColor="text1"/>
        </w:rPr>
        <w:t>ESEA section 1111(a)(4) and 1111 (b)(2)B)(iii)-(iv) and 34 CFR 200.2(b)(4) and (5) and (d) require a peer review of the technical quality of state assessment systems implemented under section 1111 (b)(2) of ESEA.</w:t>
      </w:r>
    </w:p>
    <w:p w14:paraId="357BF28B" w14:textId="522B0A54" w:rsidR="002F7FEA" w:rsidRPr="002F7FEA" w:rsidRDefault="002F7FEA" w:rsidP="00A911B0">
      <w:r>
        <w:t xml:space="preserve">This RFI is intended to gather high-level information only. </w:t>
      </w:r>
      <w:r w:rsidR="6DF7E01F">
        <w:t xml:space="preserve"> While vendors should indicate whether their solutions are designed to meet applicable federal and state requirements, detailed evidence of compliance (e.g., peer review documentation) is not required at this stage</w:t>
      </w:r>
      <w:r>
        <w:t>.</w:t>
      </w:r>
    </w:p>
    <w:p w14:paraId="007EB6F3" w14:textId="20E4B119" w:rsidR="002F7FEA" w:rsidRPr="002F7FEA" w:rsidRDefault="002F7FEA" w:rsidP="00A911B0">
      <w:pPr>
        <w:pStyle w:val="Heading1"/>
      </w:pPr>
      <w:r w:rsidRPr="002F7FEA">
        <w:t>3.</w:t>
      </w:r>
      <w:r w:rsidR="00222191">
        <w:t>0</w:t>
      </w:r>
      <w:r w:rsidRPr="002F7FEA">
        <w:t xml:space="preserve"> </w:t>
      </w:r>
      <w:r w:rsidR="00AF0910" w:rsidRPr="002F7FEA">
        <w:t>Requested Information</w:t>
      </w:r>
    </w:p>
    <w:p w14:paraId="183D3802" w14:textId="65455B40" w:rsidR="002F7FEA" w:rsidRPr="002F7FEA" w:rsidRDefault="00222191" w:rsidP="00E53FCA">
      <w:pPr>
        <w:pStyle w:val="Heading2"/>
        <w:spacing w:before="0"/>
      </w:pPr>
      <w:r>
        <w:t>3.1</w:t>
      </w:r>
      <w:r w:rsidR="002F7FEA" w:rsidRPr="002F7FEA">
        <w:t xml:space="preserve"> Assessment System Overview</w:t>
      </w:r>
    </w:p>
    <w:p w14:paraId="7F9A7340" w14:textId="448556F4" w:rsidR="002F7FEA" w:rsidRPr="002F7FEA" w:rsidRDefault="002F7FEA" w:rsidP="00F27ECC">
      <w:r>
        <w:t>Please provide high-level</w:t>
      </w:r>
      <w:r w:rsidR="0385A958">
        <w:t xml:space="preserve">, concise, strategic summaries </w:t>
      </w:r>
      <w:r>
        <w:t>of</w:t>
      </w:r>
      <w:r w:rsidR="5DFA0C56">
        <w:t xml:space="preserve"> each of the following, focusing on the main points and goals of the proposed solution</w:t>
      </w:r>
      <w:r>
        <w:t>:</w:t>
      </w:r>
    </w:p>
    <w:p w14:paraId="63445160" w14:textId="1E5855F4" w:rsidR="002F7FEA" w:rsidRPr="002F7FEA" w:rsidRDefault="002F7FEA" w:rsidP="00F27ECC">
      <w:pPr>
        <w:pStyle w:val="ListParagraph"/>
        <w:numPr>
          <w:ilvl w:val="0"/>
          <w:numId w:val="20"/>
        </w:numPr>
      </w:pPr>
      <w:r>
        <w:t>The overall structure of your ELP program (</w:t>
      </w:r>
      <w:r w:rsidR="4592E52E">
        <w:t>placement</w:t>
      </w:r>
      <w:r>
        <w:t>, summative, alternate assessments).</w:t>
      </w:r>
    </w:p>
    <w:p w14:paraId="4EF2C07E" w14:textId="77777777" w:rsidR="002F7FEA" w:rsidRPr="002F7FEA" w:rsidRDefault="002F7FEA" w:rsidP="00F27ECC">
      <w:pPr>
        <w:pStyle w:val="ListParagraph"/>
        <w:numPr>
          <w:ilvl w:val="0"/>
          <w:numId w:val="20"/>
        </w:numPr>
      </w:pPr>
      <w:r w:rsidRPr="002F7FEA">
        <w:t>Grade spans and student populations served.</w:t>
      </w:r>
    </w:p>
    <w:p w14:paraId="51CF7BD6" w14:textId="77777777" w:rsidR="002F7FEA" w:rsidRPr="002F7FEA" w:rsidRDefault="002F7FEA" w:rsidP="00F27ECC">
      <w:pPr>
        <w:pStyle w:val="ListParagraph"/>
        <w:numPr>
          <w:ilvl w:val="0"/>
          <w:numId w:val="20"/>
        </w:numPr>
      </w:pPr>
      <w:r w:rsidRPr="002F7FEA">
        <w:t>Approaches to assessing speaking, listening, reading, and writing.</w:t>
      </w:r>
    </w:p>
    <w:p w14:paraId="1FCEA752" w14:textId="77777777" w:rsidR="002F7FEA" w:rsidRPr="002F7FEA" w:rsidRDefault="002F7FEA" w:rsidP="00F27ECC">
      <w:pPr>
        <w:pStyle w:val="ListParagraph"/>
        <w:numPr>
          <w:ilvl w:val="0"/>
          <w:numId w:val="20"/>
        </w:numPr>
      </w:pPr>
      <w:r>
        <w:t>Alignment approach with ELD standards used by states.</w:t>
      </w:r>
    </w:p>
    <w:p w14:paraId="3B380318" w14:textId="435DEF76" w:rsidR="005637C0" w:rsidRDefault="002F7FEA" w:rsidP="005637C0">
      <w:pPr>
        <w:pStyle w:val="ListParagraph"/>
        <w:numPr>
          <w:ilvl w:val="0"/>
          <w:numId w:val="20"/>
        </w:numPr>
      </w:pPr>
      <w:r w:rsidRPr="002F7FEA">
        <w:t>Item development processes and availability of sample items.</w:t>
      </w:r>
    </w:p>
    <w:p w14:paraId="68062674" w14:textId="775E6313" w:rsidR="00CA50FD" w:rsidRDefault="0053709C" w:rsidP="005637C0">
      <w:pPr>
        <w:pStyle w:val="ListParagraph"/>
        <w:numPr>
          <w:ilvl w:val="0"/>
          <w:numId w:val="20"/>
        </w:numPr>
      </w:pPr>
      <w:r>
        <w:t>Available customer service resources</w:t>
      </w:r>
      <w:r w:rsidR="00377EFD">
        <w:t xml:space="preserve"> (e.g., help desk</w:t>
      </w:r>
      <w:r w:rsidR="00B00C56">
        <w:t xml:space="preserve">, </w:t>
      </w:r>
      <w:r w:rsidR="00B94C56">
        <w:t>guides</w:t>
      </w:r>
      <w:r w:rsidR="00377EFD">
        <w:t>)</w:t>
      </w:r>
      <w:r>
        <w:t>.</w:t>
      </w:r>
    </w:p>
    <w:p w14:paraId="5E95A965" w14:textId="1FB86347" w:rsidR="00B9183C" w:rsidRDefault="00222191" w:rsidP="00B9183C">
      <w:pPr>
        <w:pStyle w:val="Heading3"/>
      </w:pPr>
      <w:r>
        <w:t xml:space="preserve">3.1.1 </w:t>
      </w:r>
      <w:r w:rsidR="00B9183C">
        <w:t>Key Capabilities</w:t>
      </w:r>
    </w:p>
    <w:p w14:paraId="04B5BB5F" w14:textId="3A611D3A" w:rsidR="00C420EC" w:rsidRPr="00C420EC" w:rsidRDefault="00C420EC" w:rsidP="00C420EC">
      <w:r>
        <w:t xml:space="preserve">IDOE seeks information regarding vendor capabilities in </w:t>
      </w:r>
      <w:r w:rsidR="00FA3C3E">
        <w:t>the following areas, which</w:t>
      </w:r>
      <w:r>
        <w:t xml:space="preserve"> represent IDOE’s current priorities for exploring available </w:t>
      </w:r>
      <w:r w:rsidR="71982960">
        <w:t>ELP</w:t>
      </w:r>
      <w:r>
        <w:t xml:space="preserve"> assessment solutions. Vendors are invited to describe if and how their </w:t>
      </w:r>
      <w:r w:rsidR="005B65E2">
        <w:t>assessment</w:t>
      </w:r>
      <w:r>
        <w:t xml:space="preserve"> addresses each </w:t>
      </w:r>
      <w:r w:rsidR="00592C46">
        <w:t>key capability</w:t>
      </w:r>
      <w:r>
        <w:t xml:space="preserve"> listed below. </w:t>
      </w:r>
    </w:p>
    <w:p w14:paraId="5CA33150" w14:textId="4A98C32A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Features</w:t>
      </w:r>
      <w:r w:rsidR="00B9183C" w:rsidRPr="00F37330">
        <w:rPr>
          <w:rFonts w:asciiTheme="minorHAnsi" w:eastAsia="Arial" w:hAnsiTheme="minorHAnsi" w:cstheme="minorHAnsi"/>
        </w:rPr>
        <w:t xml:space="preserve"> general assessments and corresponding alternate assessments (placement and annual) to support students who enter and exit special education services.</w:t>
      </w:r>
    </w:p>
    <w:p w14:paraId="7BA7B415" w14:textId="7BE6B7F9" w:rsidR="00B9183C" w:rsidRPr="00F37330" w:rsidRDefault="00592C46" w:rsidP="394B5C3A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Bidi"/>
        </w:rPr>
      </w:pPr>
      <w:r w:rsidRPr="394B5C3A">
        <w:rPr>
          <w:rFonts w:asciiTheme="minorHAnsi" w:eastAsia="Arial" w:hAnsiTheme="minorHAnsi" w:cstheme="minorBidi"/>
        </w:rPr>
        <w:t>Includes</w:t>
      </w:r>
      <w:r w:rsidR="00463AAD" w:rsidRPr="394B5C3A">
        <w:rPr>
          <w:rFonts w:asciiTheme="minorHAnsi" w:eastAsia="Arial" w:hAnsiTheme="minorHAnsi" w:cstheme="minorBidi"/>
        </w:rPr>
        <w:t xml:space="preserve"> </w:t>
      </w:r>
      <w:r w:rsidR="00B9183C" w:rsidRPr="394B5C3A">
        <w:rPr>
          <w:rFonts w:asciiTheme="minorHAnsi" w:eastAsia="Arial" w:hAnsiTheme="minorHAnsi" w:cstheme="minorBidi"/>
        </w:rPr>
        <w:t xml:space="preserve">a comprehensive set of </w:t>
      </w:r>
      <w:r w:rsidR="53A8926D" w:rsidRPr="394B5C3A">
        <w:rPr>
          <w:rFonts w:asciiTheme="minorHAnsi" w:eastAsia="Arial" w:hAnsiTheme="minorHAnsi" w:cstheme="minorBidi"/>
        </w:rPr>
        <w:t>ELD</w:t>
      </w:r>
      <w:r w:rsidR="00B9183C" w:rsidRPr="394B5C3A">
        <w:rPr>
          <w:rFonts w:asciiTheme="minorHAnsi" w:eastAsia="Arial" w:hAnsiTheme="minorHAnsi" w:cstheme="minorBidi"/>
        </w:rPr>
        <w:t xml:space="preserve"> standards that can be reviewed, augmented, and adopted by the state</w:t>
      </w:r>
      <w:r w:rsidR="00463AAD" w:rsidRPr="394B5C3A">
        <w:rPr>
          <w:rFonts w:asciiTheme="minorHAnsi" w:eastAsia="Arial" w:hAnsiTheme="minorHAnsi" w:cstheme="minorBidi"/>
        </w:rPr>
        <w:t xml:space="preserve"> and provide</w:t>
      </w:r>
      <w:r w:rsidR="00747C00" w:rsidRPr="394B5C3A">
        <w:rPr>
          <w:rFonts w:asciiTheme="minorHAnsi" w:eastAsia="Arial" w:hAnsiTheme="minorHAnsi" w:cstheme="minorBidi"/>
        </w:rPr>
        <w:t>s</w:t>
      </w:r>
      <w:r w:rsidR="00B9183C" w:rsidRPr="394B5C3A">
        <w:rPr>
          <w:rFonts w:asciiTheme="minorHAnsi" w:eastAsia="Arial" w:hAnsiTheme="minorHAnsi" w:cstheme="minorBidi"/>
        </w:rPr>
        <w:t xml:space="preserve"> training </w:t>
      </w:r>
      <w:r w:rsidR="00747C00" w:rsidRPr="394B5C3A">
        <w:rPr>
          <w:rFonts w:asciiTheme="minorHAnsi" w:eastAsia="Arial" w:hAnsiTheme="minorHAnsi" w:cstheme="minorBidi"/>
        </w:rPr>
        <w:t>and</w:t>
      </w:r>
      <w:r w:rsidR="00B9183C" w:rsidRPr="394B5C3A">
        <w:rPr>
          <w:rFonts w:asciiTheme="minorHAnsi" w:eastAsia="Arial" w:hAnsiTheme="minorHAnsi" w:cstheme="minorBidi"/>
        </w:rPr>
        <w:t xml:space="preserve"> resources to support educator implementation of the ELD standards.</w:t>
      </w:r>
    </w:p>
    <w:p w14:paraId="6BB48AA7" w14:textId="3C982570" w:rsidR="00B9183C" w:rsidRPr="00F37330" w:rsidRDefault="00592C46" w:rsidP="394B5C3A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Bidi"/>
        </w:rPr>
      </w:pPr>
      <w:r w:rsidRPr="394B5C3A">
        <w:rPr>
          <w:rFonts w:asciiTheme="minorHAnsi" w:eastAsia="Arial" w:hAnsiTheme="minorHAnsi" w:cstheme="minorBidi"/>
        </w:rPr>
        <w:t>Supports</w:t>
      </w:r>
      <w:r w:rsidR="00B9183C" w:rsidRPr="394B5C3A">
        <w:rPr>
          <w:rFonts w:asciiTheme="minorHAnsi" w:eastAsia="Arial" w:hAnsiTheme="minorHAnsi" w:cstheme="minorBidi"/>
        </w:rPr>
        <w:t xml:space="preserve"> federal Peer Review</w:t>
      </w:r>
      <w:r w:rsidR="380EA1F0" w:rsidRPr="394B5C3A">
        <w:rPr>
          <w:rFonts w:asciiTheme="minorHAnsi" w:eastAsia="Arial" w:hAnsiTheme="minorHAnsi" w:cstheme="minorBidi"/>
        </w:rPr>
        <w:t xml:space="preserve"> processes</w:t>
      </w:r>
      <w:r w:rsidR="00B9183C" w:rsidRPr="394B5C3A">
        <w:rPr>
          <w:rFonts w:asciiTheme="minorHAnsi" w:eastAsia="Arial" w:hAnsiTheme="minorHAnsi" w:cstheme="minorBidi"/>
        </w:rPr>
        <w:t>.</w:t>
      </w:r>
      <w:r w:rsidR="002B1A11" w:rsidRPr="394B5C3A">
        <w:rPr>
          <w:rFonts w:asciiTheme="minorHAnsi" w:eastAsia="Arial" w:hAnsiTheme="minorHAnsi" w:cstheme="minorBidi"/>
        </w:rPr>
        <w:t xml:space="preserve"> </w:t>
      </w:r>
    </w:p>
    <w:p w14:paraId="083820C8" w14:textId="3D374FEE" w:rsidR="00B9183C" w:rsidRPr="00F37330" w:rsidRDefault="00592C46" w:rsidP="394B5C3A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Bidi"/>
        </w:rPr>
      </w:pPr>
      <w:r w:rsidRPr="394B5C3A">
        <w:rPr>
          <w:rFonts w:asciiTheme="minorHAnsi" w:eastAsia="Arial" w:hAnsiTheme="minorHAnsi" w:cstheme="minorBidi"/>
        </w:rPr>
        <w:t>Allows</w:t>
      </w:r>
      <w:r w:rsidR="002B1A11" w:rsidRPr="394B5C3A">
        <w:rPr>
          <w:rFonts w:asciiTheme="minorHAnsi" w:eastAsia="Arial" w:hAnsiTheme="minorHAnsi" w:cstheme="minorBidi"/>
        </w:rPr>
        <w:t xml:space="preserve"> the state</w:t>
      </w:r>
      <w:r w:rsidR="00B9183C" w:rsidRPr="394B5C3A">
        <w:rPr>
          <w:rFonts w:asciiTheme="minorHAnsi" w:eastAsia="Arial" w:hAnsiTheme="minorHAnsi" w:cstheme="minorBidi"/>
        </w:rPr>
        <w:t xml:space="preserve"> to determine their own </w:t>
      </w:r>
      <w:r w:rsidR="78ED71CB" w:rsidRPr="394B5C3A">
        <w:rPr>
          <w:rFonts w:asciiTheme="minorHAnsi" w:eastAsia="Arial" w:hAnsiTheme="minorHAnsi" w:cstheme="minorBidi"/>
        </w:rPr>
        <w:t xml:space="preserve">entrance and </w:t>
      </w:r>
      <w:r w:rsidR="00B9183C" w:rsidRPr="394B5C3A">
        <w:rPr>
          <w:rFonts w:asciiTheme="minorHAnsi" w:eastAsia="Arial" w:hAnsiTheme="minorHAnsi" w:cstheme="minorBidi"/>
        </w:rPr>
        <w:t>exit criteria (with research support/recommendations from the assessment vendor).</w:t>
      </w:r>
    </w:p>
    <w:p w14:paraId="197699DA" w14:textId="66915083" w:rsidR="00B9183C" w:rsidRPr="00F37330" w:rsidRDefault="00592C46" w:rsidP="6112AAF6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Bidi"/>
        </w:rPr>
      </w:pPr>
      <w:r w:rsidRPr="6112AAF6">
        <w:rPr>
          <w:rFonts w:asciiTheme="minorHAnsi" w:eastAsia="Arial" w:hAnsiTheme="minorHAnsi" w:cstheme="minorBidi"/>
        </w:rPr>
        <w:t>Provides</w:t>
      </w:r>
      <w:r w:rsidR="00B9183C" w:rsidRPr="6112AAF6">
        <w:rPr>
          <w:rFonts w:asciiTheme="minorHAnsi" w:eastAsia="Arial" w:hAnsiTheme="minorHAnsi" w:cstheme="minorBidi"/>
        </w:rPr>
        <w:t xml:space="preserve"> state, corporation, school, </w:t>
      </w:r>
      <w:r w:rsidR="006A627B" w:rsidRPr="6112AAF6">
        <w:rPr>
          <w:rFonts w:asciiTheme="minorHAnsi" w:eastAsia="Arial" w:hAnsiTheme="minorHAnsi" w:cstheme="minorBidi"/>
        </w:rPr>
        <w:t xml:space="preserve">and </w:t>
      </w:r>
      <w:r w:rsidR="00B9183C" w:rsidRPr="6112AAF6">
        <w:rPr>
          <w:rFonts w:asciiTheme="minorHAnsi" w:eastAsia="Arial" w:hAnsiTheme="minorHAnsi" w:cstheme="minorBidi"/>
        </w:rPr>
        <w:t>student reports and data files</w:t>
      </w:r>
      <w:r w:rsidR="00536323" w:rsidRPr="6112AAF6">
        <w:rPr>
          <w:rFonts w:asciiTheme="minorHAnsi" w:eastAsia="Arial" w:hAnsiTheme="minorHAnsi" w:cstheme="minorBidi"/>
        </w:rPr>
        <w:t xml:space="preserve"> (</w:t>
      </w:r>
      <w:r w:rsidR="006A627B" w:rsidRPr="6112AAF6">
        <w:rPr>
          <w:rFonts w:asciiTheme="minorHAnsi" w:eastAsia="Arial" w:hAnsiTheme="minorHAnsi" w:cstheme="minorBidi"/>
        </w:rPr>
        <w:t>including composite</w:t>
      </w:r>
      <w:r w:rsidR="00B9183C" w:rsidRPr="6112AAF6">
        <w:rPr>
          <w:rFonts w:asciiTheme="minorHAnsi" w:eastAsia="Arial" w:hAnsiTheme="minorHAnsi" w:cstheme="minorBidi"/>
        </w:rPr>
        <w:t xml:space="preserve"> and domain scores</w:t>
      </w:r>
      <w:r w:rsidR="00536323" w:rsidRPr="6112AAF6">
        <w:rPr>
          <w:rFonts w:asciiTheme="minorHAnsi" w:eastAsia="Arial" w:hAnsiTheme="minorHAnsi" w:cstheme="minorBidi"/>
        </w:rPr>
        <w:t>, i</w:t>
      </w:r>
      <w:r w:rsidR="00B9183C" w:rsidRPr="6112AAF6">
        <w:rPr>
          <w:rFonts w:asciiTheme="minorHAnsi" w:eastAsia="Arial" w:hAnsiTheme="minorHAnsi" w:cstheme="minorBidi"/>
        </w:rPr>
        <w:t>nterpretive guides for understanding reporting</w:t>
      </w:r>
      <w:r w:rsidR="00536323" w:rsidRPr="6112AAF6">
        <w:rPr>
          <w:rFonts w:asciiTheme="minorHAnsi" w:eastAsia="Arial" w:hAnsiTheme="minorHAnsi" w:cstheme="minorBidi"/>
        </w:rPr>
        <w:t>, and s</w:t>
      </w:r>
      <w:r w:rsidR="00B9183C" w:rsidRPr="6112AAF6">
        <w:rPr>
          <w:rFonts w:asciiTheme="minorHAnsi" w:eastAsia="Arial" w:hAnsiTheme="minorHAnsi" w:cstheme="minorBidi"/>
        </w:rPr>
        <w:t>upport for state’s ingestion of data file as needed</w:t>
      </w:r>
      <w:r w:rsidR="00536323" w:rsidRPr="6112AAF6">
        <w:rPr>
          <w:rFonts w:asciiTheme="minorHAnsi" w:eastAsia="Arial" w:hAnsiTheme="minorHAnsi" w:cstheme="minorBidi"/>
        </w:rPr>
        <w:t>)</w:t>
      </w:r>
      <w:r w:rsidR="289A34CD" w:rsidRPr="6112AAF6">
        <w:rPr>
          <w:rFonts w:asciiTheme="minorHAnsi" w:eastAsia="Arial" w:hAnsiTheme="minorHAnsi" w:cstheme="minorBidi"/>
        </w:rPr>
        <w:t>.</w:t>
      </w:r>
    </w:p>
    <w:p w14:paraId="6C9D08A7" w14:textId="6D117811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Includes</w:t>
      </w:r>
      <w:r w:rsidR="00B9183C" w:rsidRPr="00F37330">
        <w:rPr>
          <w:rFonts w:asciiTheme="minorHAnsi" w:eastAsia="Arial" w:hAnsiTheme="minorHAnsi" w:cstheme="minorHAnsi"/>
        </w:rPr>
        <w:t xml:space="preserve"> online administration with a paper option for accommodations</w:t>
      </w:r>
      <w:r w:rsidR="00C95A9A" w:rsidRPr="00F37330">
        <w:rPr>
          <w:rFonts w:asciiTheme="minorHAnsi" w:eastAsia="Arial" w:hAnsiTheme="minorHAnsi" w:cstheme="minorHAnsi"/>
        </w:rPr>
        <w:t xml:space="preserve"> (including</w:t>
      </w:r>
      <w:r w:rsidR="00B9183C" w:rsidRPr="00F37330">
        <w:rPr>
          <w:rFonts w:asciiTheme="minorHAnsi" w:eastAsia="Arial" w:hAnsiTheme="minorHAnsi" w:cstheme="minorHAnsi"/>
        </w:rPr>
        <w:t xml:space="preserve"> accommodated test forms (e.g., large print, braille)</w:t>
      </w:r>
      <w:r w:rsidR="00C95A9A" w:rsidRPr="00F37330">
        <w:rPr>
          <w:rFonts w:asciiTheme="minorHAnsi" w:eastAsia="Arial" w:hAnsiTheme="minorHAnsi" w:cstheme="minorHAnsi"/>
        </w:rPr>
        <w:t>)</w:t>
      </w:r>
      <w:r w:rsidR="00B9183C" w:rsidRPr="00F37330">
        <w:rPr>
          <w:rFonts w:asciiTheme="minorHAnsi" w:eastAsia="Arial" w:hAnsiTheme="minorHAnsi" w:cstheme="minorHAnsi"/>
        </w:rPr>
        <w:t>.</w:t>
      </w:r>
    </w:p>
    <w:p w14:paraId="5F61D3E5" w14:textId="506652E7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Includes</w:t>
      </w:r>
      <w:r w:rsidR="00B9183C" w:rsidRPr="00F37330">
        <w:rPr>
          <w:rFonts w:asciiTheme="minorHAnsi" w:eastAsia="Arial" w:hAnsiTheme="minorHAnsi" w:cstheme="minorHAnsi"/>
        </w:rPr>
        <w:t xml:space="preserve"> training for administration and scoring of assessments.</w:t>
      </w:r>
    </w:p>
    <w:p w14:paraId="470AE151" w14:textId="72404ECD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Provides</w:t>
      </w:r>
      <w:r w:rsidR="00B9183C" w:rsidRPr="00F37330">
        <w:rPr>
          <w:rFonts w:asciiTheme="minorHAnsi" w:eastAsia="Arial" w:hAnsiTheme="minorHAnsi" w:cstheme="minorHAnsi"/>
        </w:rPr>
        <w:t xml:space="preserve"> sample items and online test practice.</w:t>
      </w:r>
    </w:p>
    <w:p w14:paraId="0772B433" w14:textId="522602B4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lastRenderedPageBreak/>
        <w:t>Provides</w:t>
      </w:r>
      <w:r w:rsidR="00B9183C" w:rsidRPr="00F37330">
        <w:rPr>
          <w:rFonts w:asciiTheme="minorHAnsi" w:eastAsia="Arial" w:hAnsiTheme="minorHAnsi" w:cstheme="minorHAnsi"/>
        </w:rPr>
        <w:t xml:space="preserve"> for state and educator involvement. (e.g. test development, standard setting, scoring and reporting, content and fairness, quality assurance processes).</w:t>
      </w:r>
    </w:p>
    <w:p w14:paraId="5677BED9" w14:textId="2A2165C6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Ensures</w:t>
      </w:r>
      <w:r w:rsidR="00B9183C" w:rsidRPr="00F37330">
        <w:rPr>
          <w:rFonts w:asciiTheme="minorHAnsi" w:eastAsia="Arial" w:hAnsiTheme="minorHAnsi" w:cstheme="minorHAnsi"/>
        </w:rPr>
        <w:t xml:space="preserve"> longitudinal comparability of scores across years and grade levels.</w:t>
      </w:r>
    </w:p>
    <w:p w14:paraId="4AE17F1F" w14:textId="266EAEC5" w:rsidR="00B9183C" w:rsidRPr="00F37330" w:rsidRDefault="00592C46" w:rsidP="00F37330">
      <w:pPr>
        <w:pStyle w:val="ListParagraph"/>
        <w:numPr>
          <w:ilvl w:val="0"/>
          <w:numId w:val="33"/>
        </w:numPr>
        <w:spacing w:after="0"/>
        <w:rPr>
          <w:rFonts w:asciiTheme="minorHAnsi" w:eastAsia="Arial" w:hAnsiTheme="minorHAnsi" w:cstheme="minorHAnsi"/>
        </w:rPr>
      </w:pPr>
      <w:r w:rsidRPr="00F37330">
        <w:rPr>
          <w:rFonts w:asciiTheme="minorHAnsi" w:eastAsia="Arial" w:hAnsiTheme="minorHAnsi" w:cstheme="minorHAnsi"/>
        </w:rPr>
        <w:t>Provides</w:t>
      </w:r>
      <w:r w:rsidR="00B9183C" w:rsidRPr="00F37330">
        <w:rPr>
          <w:rFonts w:asciiTheme="minorHAnsi" w:eastAsia="Arial" w:hAnsiTheme="minorHAnsi" w:cstheme="minorHAnsi"/>
        </w:rPr>
        <w:t xml:space="preserve"> state-level technical assistance to support IDOE in interpreting and leveraging state data (e.g., conducting analyses aligned to state priorities related to English learner outcomes).</w:t>
      </w:r>
    </w:p>
    <w:p w14:paraId="7376EAFA" w14:textId="60A99852" w:rsidR="002F7FEA" w:rsidRPr="002F7FEA" w:rsidRDefault="00E242FA" w:rsidP="00F27ECC">
      <w:pPr>
        <w:pStyle w:val="Heading2"/>
      </w:pPr>
      <w:r>
        <w:t>3.2</w:t>
      </w:r>
      <w:r w:rsidR="002F7FEA" w:rsidRPr="002F7FEA">
        <w:t xml:space="preserve"> Accessibility and Accommodations</w:t>
      </w:r>
    </w:p>
    <w:p w14:paraId="34217A13" w14:textId="77777777" w:rsidR="002F7FEA" w:rsidRPr="002F7FEA" w:rsidRDefault="002F7FEA" w:rsidP="00F27ECC">
      <w:r w:rsidRPr="002F7FEA">
        <w:t>Provide an overview of:</w:t>
      </w:r>
    </w:p>
    <w:p w14:paraId="2C1C8385" w14:textId="1E67C626" w:rsidR="00B63432" w:rsidRDefault="00B63432" w:rsidP="00F27ECC">
      <w:pPr>
        <w:pStyle w:val="ListParagraph"/>
        <w:numPr>
          <w:ilvl w:val="0"/>
          <w:numId w:val="21"/>
        </w:numPr>
      </w:pPr>
      <w:r>
        <w:t xml:space="preserve">How </w:t>
      </w:r>
      <w:r w:rsidR="00197C3C">
        <w:t>accommodations are approved and assigned in the test delivery systems.</w:t>
      </w:r>
    </w:p>
    <w:p w14:paraId="0354EB1F" w14:textId="7BE8C6B8" w:rsidR="002F7FEA" w:rsidRPr="002F7FEA" w:rsidRDefault="002F7FEA" w:rsidP="00F27ECC">
      <w:pPr>
        <w:pStyle w:val="ListParagraph"/>
        <w:numPr>
          <w:ilvl w:val="0"/>
          <w:numId w:val="21"/>
        </w:numPr>
      </w:pPr>
      <w:r w:rsidRPr="002F7FEA">
        <w:t>Universal design features and standard accommodations.</w:t>
      </w:r>
    </w:p>
    <w:p w14:paraId="6BCCAAEC" w14:textId="77777777" w:rsidR="002F7FEA" w:rsidRPr="002F7FEA" w:rsidRDefault="002F7FEA" w:rsidP="00F27ECC">
      <w:pPr>
        <w:pStyle w:val="ListParagraph"/>
        <w:numPr>
          <w:ilvl w:val="0"/>
          <w:numId w:val="21"/>
        </w:numPr>
      </w:pPr>
      <w:r w:rsidRPr="002F7FEA">
        <w:t>Supports for students with disabilities and students with significant cognitive disabilities.</w:t>
      </w:r>
    </w:p>
    <w:p w14:paraId="25C61573" w14:textId="77777777" w:rsidR="002F7FEA" w:rsidRPr="002F7FEA" w:rsidRDefault="002F7FEA" w:rsidP="00F27ECC">
      <w:pPr>
        <w:pStyle w:val="ListParagraph"/>
        <w:numPr>
          <w:ilvl w:val="0"/>
          <w:numId w:val="21"/>
        </w:numPr>
      </w:pPr>
      <w:r w:rsidRPr="002F7FEA">
        <w:t>Any paper-based or hybrid testing components.</w:t>
      </w:r>
    </w:p>
    <w:p w14:paraId="3B31B4F8" w14:textId="77777777" w:rsidR="002F7FEA" w:rsidRDefault="002F7FEA" w:rsidP="00F27ECC">
      <w:pPr>
        <w:pStyle w:val="ListParagraph"/>
        <w:numPr>
          <w:ilvl w:val="0"/>
          <w:numId w:val="21"/>
        </w:numPr>
      </w:pPr>
      <w:r w:rsidRPr="002F7FEA">
        <w:t>General system capabilities for managing accommodations.</w:t>
      </w:r>
    </w:p>
    <w:p w14:paraId="07E10059" w14:textId="6BC25808" w:rsidR="00E64E93" w:rsidRDefault="00E64E93" w:rsidP="00F27ECC">
      <w:pPr>
        <w:pStyle w:val="ListParagraph"/>
        <w:numPr>
          <w:ilvl w:val="0"/>
          <w:numId w:val="21"/>
        </w:numPr>
      </w:pPr>
      <w:r>
        <w:t xml:space="preserve">If and how </w:t>
      </w:r>
      <w:r w:rsidR="001B23D8">
        <w:t xml:space="preserve">your systems </w:t>
      </w:r>
      <w:r>
        <w:t>meet the following standards</w:t>
      </w:r>
    </w:p>
    <w:p w14:paraId="1D7E9586" w14:textId="5BF77369" w:rsidR="001B23D8" w:rsidRPr="001B23D8" w:rsidRDefault="001B23D8" w:rsidP="001B23D8">
      <w:pPr>
        <w:pStyle w:val="ListParagraph"/>
        <w:numPr>
          <w:ilvl w:val="1"/>
          <w:numId w:val="21"/>
        </w:numPr>
        <w:spacing w:after="0"/>
        <w:rPr>
          <w:rFonts w:asciiTheme="minorHAnsi" w:eastAsia="Arial" w:hAnsiTheme="minorHAnsi" w:cstheme="minorHAnsi"/>
          <w:color w:val="000000" w:themeColor="text1"/>
        </w:rPr>
      </w:pPr>
      <w:hyperlink r:id="rId15" w:history="1">
        <w:r w:rsidRPr="00833670">
          <w:rPr>
            <w:rStyle w:val="Hyperlink"/>
            <w:rFonts w:asciiTheme="minorHAnsi" w:eastAsia="Arial" w:hAnsiTheme="minorHAnsi" w:cstheme="minorHAnsi"/>
            <w:lang w:val="en"/>
          </w:rPr>
          <w:t>Plug and Play (PNP) standards</w:t>
        </w:r>
      </w:hyperlink>
      <w:r w:rsidRPr="001B23D8">
        <w:rPr>
          <w:rFonts w:asciiTheme="minorHAnsi" w:eastAsia="Arial" w:hAnsiTheme="minorHAnsi" w:cstheme="minorHAnsi"/>
          <w:color w:val="000000" w:themeColor="text1"/>
          <w:lang w:val="en"/>
        </w:rPr>
        <w:t xml:space="preserve"> </w:t>
      </w:r>
    </w:p>
    <w:p w14:paraId="1C3AE9AF" w14:textId="7B14AD28" w:rsidR="001B23D8" w:rsidRPr="001B23D8" w:rsidRDefault="001B23D8" w:rsidP="001B23D8">
      <w:pPr>
        <w:pStyle w:val="ListParagraph"/>
        <w:numPr>
          <w:ilvl w:val="1"/>
          <w:numId w:val="21"/>
        </w:numPr>
        <w:spacing w:after="0" w:line="276" w:lineRule="auto"/>
        <w:rPr>
          <w:rFonts w:asciiTheme="minorHAnsi" w:eastAsia="Arial" w:hAnsiTheme="minorHAnsi" w:cstheme="minorHAnsi"/>
          <w:color w:val="000000" w:themeColor="text1"/>
        </w:rPr>
      </w:pPr>
      <w:hyperlink r:id="rId16">
        <w:r w:rsidRPr="001B23D8">
          <w:rPr>
            <w:rStyle w:val="Hyperlink"/>
            <w:rFonts w:asciiTheme="minorHAnsi" w:eastAsia="Arial" w:hAnsiTheme="minorHAnsi" w:cstheme="minorHAnsi"/>
            <w:lang w:val="en"/>
          </w:rPr>
          <w:t>U.S. Rehabilitation Action Section 508</w:t>
        </w:r>
      </w:hyperlink>
    </w:p>
    <w:p w14:paraId="7F1CCC94" w14:textId="6343D9D4" w:rsidR="008D70A9" w:rsidRPr="001B23D8" w:rsidRDefault="001B23D8" w:rsidP="001B23D8">
      <w:pPr>
        <w:pStyle w:val="ListParagraph"/>
        <w:numPr>
          <w:ilvl w:val="1"/>
          <w:numId w:val="21"/>
        </w:numPr>
        <w:rPr>
          <w:rFonts w:asciiTheme="minorHAnsi" w:hAnsiTheme="minorHAnsi" w:cstheme="minorHAnsi"/>
        </w:rPr>
      </w:pPr>
      <w:hyperlink r:id="rId17">
        <w:r w:rsidRPr="001B23D8">
          <w:rPr>
            <w:rStyle w:val="Hyperlink"/>
            <w:rFonts w:asciiTheme="minorHAnsi" w:eastAsia="Arial" w:hAnsiTheme="minorHAnsi" w:cstheme="minorHAnsi"/>
            <w:lang w:val="en"/>
          </w:rPr>
          <w:t>Web Content Accessibility Guidelines 2.1</w:t>
        </w:r>
      </w:hyperlink>
    </w:p>
    <w:p w14:paraId="5F847B55" w14:textId="03975BCE" w:rsidR="002F7FEA" w:rsidRPr="002F7FEA" w:rsidRDefault="00E242FA" w:rsidP="00F27ECC">
      <w:pPr>
        <w:pStyle w:val="Heading2"/>
      </w:pPr>
      <w:r>
        <w:t>3.3</w:t>
      </w:r>
      <w:r w:rsidR="002F7FEA" w:rsidRPr="002F7FEA">
        <w:t xml:space="preserve"> Reporting Capabilities</w:t>
      </w:r>
    </w:p>
    <w:p w14:paraId="787C584C" w14:textId="77777777" w:rsidR="002F7FEA" w:rsidRPr="002F7FEA" w:rsidRDefault="002F7FEA" w:rsidP="00F27ECC">
      <w:r w:rsidRPr="002F7FEA">
        <w:t>Please describe typical reporting features, including:</w:t>
      </w:r>
    </w:p>
    <w:p w14:paraId="55545571" w14:textId="77777777" w:rsidR="002F7FEA" w:rsidRPr="002F7FEA" w:rsidRDefault="002F7FEA" w:rsidP="00F27ECC">
      <w:pPr>
        <w:pStyle w:val="ListParagraph"/>
        <w:numPr>
          <w:ilvl w:val="0"/>
          <w:numId w:val="22"/>
        </w:numPr>
      </w:pPr>
      <w:r w:rsidRPr="002F7FEA">
        <w:t>Types of student-, school-, district-, and state-level reports provided.</w:t>
      </w:r>
    </w:p>
    <w:p w14:paraId="1F5EB761" w14:textId="77777777" w:rsidR="002F7FEA" w:rsidRPr="002F7FEA" w:rsidRDefault="002F7FEA" w:rsidP="00F27ECC">
      <w:pPr>
        <w:pStyle w:val="ListParagraph"/>
        <w:numPr>
          <w:ilvl w:val="0"/>
          <w:numId w:val="22"/>
        </w:numPr>
      </w:pPr>
      <w:r w:rsidRPr="002F7FEA">
        <w:t>Online reporting platforms for educators and families.</w:t>
      </w:r>
    </w:p>
    <w:p w14:paraId="0FADCA39" w14:textId="77777777" w:rsidR="002F7FEA" w:rsidRPr="002F7FEA" w:rsidRDefault="002F7FEA" w:rsidP="00F27ECC">
      <w:pPr>
        <w:pStyle w:val="ListParagraph"/>
        <w:numPr>
          <w:ilvl w:val="0"/>
          <w:numId w:val="22"/>
        </w:numPr>
      </w:pPr>
      <w:r w:rsidRPr="002F7FEA">
        <w:t>Reporting elements such as proficiency levels, scale scores, and longitudinal views.</w:t>
      </w:r>
    </w:p>
    <w:p w14:paraId="1933B936" w14:textId="77777777" w:rsidR="002F7FEA" w:rsidRPr="002F7FEA" w:rsidRDefault="002F7FEA" w:rsidP="00F27ECC">
      <w:pPr>
        <w:pStyle w:val="ListParagraph"/>
        <w:numPr>
          <w:ilvl w:val="0"/>
          <w:numId w:val="22"/>
        </w:numPr>
      </w:pPr>
      <w:r w:rsidRPr="002F7FEA">
        <w:t>Translation supports for family-facing reporting.</w:t>
      </w:r>
    </w:p>
    <w:p w14:paraId="7055118C" w14:textId="77777777" w:rsidR="002F7FEA" w:rsidRDefault="002F7FEA" w:rsidP="00F27ECC">
      <w:pPr>
        <w:pStyle w:val="ListParagraph"/>
        <w:numPr>
          <w:ilvl w:val="0"/>
          <w:numId w:val="22"/>
        </w:numPr>
      </w:pPr>
      <w:r w:rsidRPr="002F7FEA">
        <w:t>Typical timelines for release of annual results.</w:t>
      </w:r>
    </w:p>
    <w:p w14:paraId="759A44CC" w14:textId="4F8290EE" w:rsidR="002233BE" w:rsidRPr="002F7FEA" w:rsidRDefault="002233BE" w:rsidP="00F27ECC">
      <w:pPr>
        <w:pStyle w:val="ListParagraph"/>
        <w:numPr>
          <w:ilvl w:val="0"/>
          <w:numId w:val="22"/>
        </w:numPr>
      </w:pPr>
      <w:r>
        <w:t>Ways reports c</w:t>
      </w:r>
      <w:r w:rsidR="00915FEF">
        <w:t>ould</w:t>
      </w:r>
      <w:r>
        <w:t xml:space="preserve"> be </w:t>
      </w:r>
      <w:r w:rsidR="00D76613">
        <w:t>customized by IDOE</w:t>
      </w:r>
      <w:r w:rsidR="1A292E7F">
        <w:t>.</w:t>
      </w:r>
    </w:p>
    <w:p w14:paraId="0A8F2C43" w14:textId="5DA787D5" w:rsidR="002F7FEA" w:rsidRPr="002F7FEA" w:rsidRDefault="002F7FEA" w:rsidP="00F27ECC">
      <w:r w:rsidRPr="002F7FEA">
        <w:t>Vendors may attach non-secure sample reports.</w:t>
      </w:r>
    </w:p>
    <w:p w14:paraId="2428DB30" w14:textId="73FE733A" w:rsidR="002F7FEA" w:rsidRPr="002F7FEA" w:rsidRDefault="00E242FA" w:rsidP="00F27ECC">
      <w:pPr>
        <w:pStyle w:val="Heading2"/>
      </w:pPr>
      <w:r>
        <w:t>3.4</w:t>
      </w:r>
      <w:r w:rsidR="002F7FEA" w:rsidRPr="002F7FEA">
        <w:t xml:space="preserve"> Technology and Test Delivery</w:t>
      </w:r>
    </w:p>
    <w:p w14:paraId="4E6D7928" w14:textId="77777777" w:rsidR="002F7FEA" w:rsidRPr="002F7FEA" w:rsidRDefault="002F7FEA" w:rsidP="00F27ECC">
      <w:r w:rsidRPr="002F7FEA">
        <w:t>Provide high-level information on:</w:t>
      </w:r>
    </w:p>
    <w:p w14:paraId="58CDE0A0" w14:textId="77777777" w:rsidR="002F7FEA" w:rsidRPr="002F7FEA" w:rsidRDefault="002F7FEA" w:rsidP="00F27ECC">
      <w:pPr>
        <w:pStyle w:val="ListParagraph"/>
        <w:numPr>
          <w:ilvl w:val="0"/>
          <w:numId w:val="23"/>
        </w:numPr>
      </w:pPr>
      <w:r w:rsidRPr="002F7FEA">
        <w:t>Online delivery platform features.</w:t>
      </w:r>
    </w:p>
    <w:p w14:paraId="6D2F45F2" w14:textId="77777777" w:rsidR="002F7FEA" w:rsidRDefault="002F7FEA" w:rsidP="00F27ECC">
      <w:pPr>
        <w:pStyle w:val="ListParagraph"/>
        <w:numPr>
          <w:ilvl w:val="0"/>
          <w:numId w:val="23"/>
        </w:numPr>
      </w:pPr>
      <w:r w:rsidRPr="002F7FEA">
        <w:t>Hosting environment and general system architecture.</w:t>
      </w:r>
    </w:p>
    <w:p w14:paraId="698ADF6A" w14:textId="1CB3D064" w:rsidR="00734162" w:rsidRPr="002F7FEA" w:rsidRDefault="00734162" w:rsidP="00F27ECC">
      <w:pPr>
        <w:pStyle w:val="ListParagraph"/>
        <w:numPr>
          <w:ilvl w:val="0"/>
          <w:numId w:val="23"/>
        </w:numPr>
      </w:pPr>
      <w:r>
        <w:t>Test</w:t>
      </w:r>
      <w:r w:rsidR="003F4FBF">
        <w:t>/data</w:t>
      </w:r>
      <w:r>
        <w:t xml:space="preserve"> security </w:t>
      </w:r>
      <w:r w:rsidR="002F17BC">
        <w:t xml:space="preserve">policies and </w:t>
      </w:r>
      <w:r w:rsidR="00DB6434">
        <w:t>features</w:t>
      </w:r>
      <w:r w:rsidR="00767D7F">
        <w:t xml:space="preserve"> (including policies around breaches and the vendor’s approach to forensic</w:t>
      </w:r>
      <w:r w:rsidR="00A64417">
        <w:t>s</w:t>
      </w:r>
      <w:r w:rsidR="00767D7F">
        <w:t>)</w:t>
      </w:r>
      <w:r w:rsidR="00DB6434">
        <w:t>.</w:t>
      </w:r>
    </w:p>
    <w:p w14:paraId="499B3D5D" w14:textId="77777777" w:rsidR="002F7FEA" w:rsidRPr="002F7FEA" w:rsidRDefault="002F7FEA" w:rsidP="00F27ECC">
      <w:pPr>
        <w:pStyle w:val="ListParagraph"/>
        <w:numPr>
          <w:ilvl w:val="0"/>
          <w:numId w:val="23"/>
        </w:numPr>
      </w:pPr>
      <w:r w:rsidRPr="002F7FEA">
        <w:t>Standard device and operating system requirements.</w:t>
      </w:r>
    </w:p>
    <w:p w14:paraId="638DFAB7" w14:textId="77777777" w:rsidR="002F7FEA" w:rsidRPr="002F7FEA" w:rsidRDefault="002F7FEA" w:rsidP="00F27ECC">
      <w:pPr>
        <w:pStyle w:val="ListParagraph"/>
        <w:numPr>
          <w:ilvl w:val="0"/>
          <w:numId w:val="23"/>
        </w:numPr>
      </w:pPr>
      <w:r w:rsidRPr="002F7FEA">
        <w:t>Continuity of testing during network interruptions.</w:t>
      </w:r>
    </w:p>
    <w:p w14:paraId="58D827D4" w14:textId="77777777" w:rsidR="002F7FEA" w:rsidRPr="002F7FEA" w:rsidRDefault="002F7FEA" w:rsidP="00F27ECC">
      <w:pPr>
        <w:pStyle w:val="ListParagraph"/>
        <w:numPr>
          <w:ilvl w:val="0"/>
          <w:numId w:val="23"/>
        </w:numPr>
      </w:pPr>
      <w:r w:rsidRPr="002F7FEA">
        <w:t>Availability of paper-based options, if applicable.</w:t>
      </w:r>
    </w:p>
    <w:p w14:paraId="0B91CEA1" w14:textId="714DAF4B" w:rsidR="002F7FEA" w:rsidRPr="002F7FEA" w:rsidRDefault="00E242FA" w:rsidP="00F27ECC">
      <w:pPr>
        <w:pStyle w:val="Heading2"/>
      </w:pPr>
      <w:r>
        <w:lastRenderedPageBreak/>
        <w:t>3.5</w:t>
      </w:r>
      <w:r w:rsidR="002F7FEA" w:rsidRPr="002F7FEA">
        <w:t xml:space="preserve"> Technical Quality</w:t>
      </w:r>
    </w:p>
    <w:p w14:paraId="73B09F2C" w14:textId="77777777" w:rsidR="002F7FEA" w:rsidRPr="002F7FEA" w:rsidRDefault="002F7FEA" w:rsidP="00F27ECC">
      <w:r w:rsidRPr="002F7FEA">
        <w:t>Provide a high-level summary of:</w:t>
      </w:r>
    </w:p>
    <w:p w14:paraId="59D74D06" w14:textId="0816B6D5" w:rsidR="002F7FEA" w:rsidRPr="002F7FEA" w:rsidRDefault="00CD5750" w:rsidP="00F27ECC">
      <w:pPr>
        <w:pStyle w:val="ListParagraph"/>
        <w:numPr>
          <w:ilvl w:val="0"/>
          <w:numId w:val="24"/>
        </w:numPr>
      </w:pPr>
      <w:r>
        <w:t>Scoring methodology, as well as</w:t>
      </w:r>
      <w:r w:rsidR="00263797">
        <w:t xml:space="preserve"> </w:t>
      </w:r>
      <w:r>
        <w:t>v</w:t>
      </w:r>
      <w:r w:rsidR="002F7FEA" w:rsidRPr="002F7FEA">
        <w:t>alidity, reliability, comparability, and quality assurance approaches.</w:t>
      </w:r>
    </w:p>
    <w:p w14:paraId="33B2CAB4" w14:textId="77777777" w:rsidR="002F7FEA" w:rsidRPr="002F7FEA" w:rsidRDefault="002F7FEA" w:rsidP="00F27ECC">
      <w:pPr>
        <w:pStyle w:val="ListParagraph"/>
        <w:numPr>
          <w:ilvl w:val="0"/>
          <w:numId w:val="24"/>
        </w:numPr>
      </w:pPr>
      <w:r w:rsidRPr="002F7FEA">
        <w:t>Methods used to develop proficiency classifications or cut score structures.</w:t>
      </w:r>
    </w:p>
    <w:p w14:paraId="6D1727F7" w14:textId="0EB8EA07" w:rsidR="002F7FEA" w:rsidRPr="002F7FEA" w:rsidRDefault="002F7FEA" w:rsidP="00F27ECC">
      <w:pPr>
        <w:pStyle w:val="ListParagraph"/>
        <w:numPr>
          <w:ilvl w:val="0"/>
          <w:numId w:val="24"/>
        </w:numPr>
      </w:pPr>
      <w:r w:rsidRPr="002F7FEA">
        <w:t xml:space="preserve">Experience successfully supporting </w:t>
      </w:r>
      <w:r w:rsidRPr="00D0733C">
        <w:rPr>
          <w:rFonts w:asciiTheme="minorHAnsi" w:hAnsiTheme="minorHAnsi" w:cstheme="minorHAnsi"/>
        </w:rPr>
        <w:t>federal Peer Review requirements</w:t>
      </w:r>
      <w:r w:rsidR="00D0733C" w:rsidRPr="00D0733C">
        <w:rPr>
          <w:rFonts w:asciiTheme="minorHAnsi" w:hAnsiTheme="minorHAnsi" w:cstheme="minorHAnsi"/>
        </w:rPr>
        <w:t xml:space="preserve"> as </w:t>
      </w:r>
      <w:r w:rsidR="00D0733C" w:rsidRPr="00D0733C">
        <w:rPr>
          <w:rFonts w:asciiTheme="minorHAnsi" w:eastAsia="Arial" w:hAnsiTheme="minorHAnsi" w:cstheme="minorHAnsi"/>
          <w:color w:val="000000" w:themeColor="text1"/>
        </w:rPr>
        <w:t xml:space="preserve">outlined in </w:t>
      </w:r>
      <w:hyperlink r:id="rId18">
        <w:r w:rsidR="00D0733C" w:rsidRPr="00D0733C">
          <w:rPr>
            <w:rStyle w:val="Hyperlink"/>
            <w:rFonts w:asciiTheme="minorHAnsi" w:eastAsia="Arial" w:hAnsiTheme="minorHAnsi" w:cstheme="minorHAnsi"/>
            <w:color w:val="1155CC"/>
          </w:rPr>
          <w:t xml:space="preserve">U.S. </w:t>
        </w:r>
      </w:hyperlink>
      <w:hyperlink r:id="rId19">
        <w:r w:rsidR="00D0733C" w:rsidRPr="00D0733C">
          <w:rPr>
            <w:rStyle w:val="Hyperlink"/>
            <w:rFonts w:asciiTheme="minorHAnsi" w:eastAsia="Arial" w:hAnsiTheme="minorHAnsi" w:cstheme="minorHAnsi"/>
            <w:color w:val="1155CC"/>
          </w:rPr>
          <w:t>Department</w:t>
        </w:r>
      </w:hyperlink>
      <w:hyperlink r:id="rId20">
        <w:r w:rsidR="00D0733C" w:rsidRPr="00D0733C">
          <w:rPr>
            <w:rStyle w:val="Hyperlink"/>
            <w:rFonts w:asciiTheme="minorHAnsi" w:eastAsia="Arial" w:hAnsiTheme="minorHAnsi" w:cstheme="minorHAnsi"/>
            <w:color w:val="1155CC"/>
          </w:rPr>
          <w:t xml:space="preserve"> of Education’s </w:t>
        </w:r>
      </w:hyperlink>
      <w:hyperlink r:id="rId21">
        <w:r w:rsidR="00D0733C" w:rsidRPr="00D0733C">
          <w:rPr>
            <w:rStyle w:val="Hyperlink"/>
            <w:rFonts w:asciiTheme="minorHAnsi" w:eastAsia="Arial" w:hAnsiTheme="minorHAnsi" w:cstheme="minorHAnsi"/>
            <w:i/>
            <w:iCs/>
            <w:color w:val="1155CC"/>
          </w:rPr>
          <w:t>Peer Review of states’ systems of standards and assessments</w:t>
        </w:r>
      </w:hyperlink>
      <w:r w:rsidR="00D0733C" w:rsidRPr="00D0733C">
        <w:rPr>
          <w:rFonts w:asciiTheme="minorHAnsi" w:eastAsia="Arial" w:hAnsiTheme="minorHAnsi" w:cstheme="minorHAnsi"/>
          <w:i/>
          <w:iCs/>
          <w:color w:val="000000" w:themeColor="text1"/>
        </w:rPr>
        <w:t xml:space="preserve"> </w:t>
      </w:r>
      <w:r w:rsidR="00D0733C" w:rsidRPr="00D0733C">
        <w:rPr>
          <w:rFonts w:asciiTheme="minorHAnsi" w:eastAsia="Arial" w:hAnsiTheme="minorHAnsi" w:cstheme="minorHAnsi"/>
          <w:color w:val="000000" w:themeColor="text1"/>
        </w:rPr>
        <w:t>(USED, 2018)</w:t>
      </w:r>
      <w:r w:rsidRPr="00D0733C">
        <w:rPr>
          <w:rFonts w:asciiTheme="minorHAnsi" w:hAnsiTheme="minorHAnsi" w:cstheme="minorHAnsi"/>
        </w:rPr>
        <w:t>.</w:t>
      </w:r>
    </w:p>
    <w:p w14:paraId="2C6520FF" w14:textId="74E5D66D" w:rsidR="002F7FEA" w:rsidRPr="002F7FEA" w:rsidRDefault="002F7FEA" w:rsidP="00F27ECC">
      <w:pPr>
        <w:pStyle w:val="ListParagraph"/>
        <w:numPr>
          <w:ilvl w:val="0"/>
          <w:numId w:val="24"/>
        </w:numPr>
      </w:pPr>
      <w:r w:rsidRPr="002F7FEA">
        <w:t xml:space="preserve">Use of technical advisory structures such as </w:t>
      </w:r>
      <w:r w:rsidR="00845694">
        <w:t xml:space="preserve">technical advisory committee </w:t>
      </w:r>
      <w:r w:rsidRPr="002F7FEA">
        <w:t>meetings.</w:t>
      </w:r>
    </w:p>
    <w:p w14:paraId="2CA30272" w14:textId="48C3DCBE" w:rsidR="002F7FEA" w:rsidRPr="002F7FEA" w:rsidRDefault="00E242FA" w:rsidP="00F27ECC">
      <w:pPr>
        <w:pStyle w:val="Heading2"/>
      </w:pPr>
      <w:r>
        <w:t>3.6</w:t>
      </w:r>
      <w:r w:rsidR="002F7FEA" w:rsidRPr="002F7FEA">
        <w:t xml:space="preserve"> Implementation and Transition</w:t>
      </w:r>
    </w:p>
    <w:p w14:paraId="04A19E78" w14:textId="77777777" w:rsidR="002F7FEA" w:rsidRPr="002F7FEA" w:rsidRDefault="002F7FEA" w:rsidP="00F27ECC">
      <w:r w:rsidRPr="002F7FEA">
        <w:t>Please provide general information on:</w:t>
      </w:r>
    </w:p>
    <w:p w14:paraId="474906E8" w14:textId="77777777" w:rsidR="002F7FEA" w:rsidRPr="002F7FEA" w:rsidRDefault="002F7FEA" w:rsidP="00F27ECC">
      <w:pPr>
        <w:pStyle w:val="ListParagraph"/>
        <w:numPr>
          <w:ilvl w:val="0"/>
          <w:numId w:val="25"/>
        </w:numPr>
      </w:pPr>
      <w:r w:rsidRPr="002F7FEA">
        <w:t>Typical statewide implementation timelines.</w:t>
      </w:r>
    </w:p>
    <w:p w14:paraId="579ADDA7" w14:textId="77777777" w:rsidR="002F7FEA" w:rsidRPr="002F7FEA" w:rsidRDefault="002F7FEA" w:rsidP="00F27ECC">
      <w:pPr>
        <w:pStyle w:val="ListParagraph"/>
        <w:numPr>
          <w:ilvl w:val="0"/>
          <w:numId w:val="25"/>
        </w:numPr>
      </w:pPr>
      <w:r w:rsidRPr="002F7FEA">
        <w:t>Transition approaches from a previous vendor.</w:t>
      </w:r>
    </w:p>
    <w:p w14:paraId="6B3634AB" w14:textId="77777777" w:rsidR="002F7FEA" w:rsidRPr="002F7FEA" w:rsidRDefault="002F7FEA" w:rsidP="00F27ECC">
      <w:pPr>
        <w:pStyle w:val="ListParagraph"/>
        <w:numPr>
          <w:ilvl w:val="0"/>
          <w:numId w:val="25"/>
        </w:numPr>
      </w:pPr>
      <w:r w:rsidRPr="002F7FEA">
        <w:t>Training and support provided for year-one implementation.</w:t>
      </w:r>
    </w:p>
    <w:p w14:paraId="198F7EA2" w14:textId="1FF14A7A" w:rsidR="002F7FEA" w:rsidRPr="002F7FEA" w:rsidRDefault="002F7FEA" w:rsidP="00F27ECC">
      <w:pPr>
        <w:pStyle w:val="ListParagraph"/>
        <w:numPr>
          <w:ilvl w:val="0"/>
          <w:numId w:val="25"/>
        </w:numPr>
      </w:pPr>
      <w:r w:rsidRPr="002F7FEA">
        <w:t>Expected time commitments</w:t>
      </w:r>
      <w:r w:rsidR="00134E0B">
        <w:t xml:space="preserve"> </w:t>
      </w:r>
      <w:r w:rsidR="00422E86">
        <w:t xml:space="preserve">for schools </w:t>
      </w:r>
      <w:r w:rsidRPr="002F7FEA">
        <w:t>for setup</w:t>
      </w:r>
      <w:r w:rsidR="00473B97">
        <w:t xml:space="preserve"> and</w:t>
      </w:r>
      <w:r w:rsidRPr="002F7FEA">
        <w:t xml:space="preserve"> administration.</w:t>
      </w:r>
    </w:p>
    <w:p w14:paraId="783D2938" w14:textId="69476489" w:rsidR="002F7FEA" w:rsidRPr="002F7FEA" w:rsidRDefault="00E242FA" w:rsidP="00F27ECC">
      <w:pPr>
        <w:pStyle w:val="Heading2"/>
      </w:pPr>
      <w:r>
        <w:t>3.7</w:t>
      </w:r>
      <w:r w:rsidR="002F7FEA" w:rsidRPr="002F7FEA">
        <w:t xml:space="preserve"> Vendor Background and Experience</w:t>
      </w:r>
    </w:p>
    <w:p w14:paraId="5D6343B3" w14:textId="77777777" w:rsidR="002F7FEA" w:rsidRPr="002F7FEA" w:rsidRDefault="002F7FEA" w:rsidP="00F27ECC">
      <w:r w:rsidRPr="002F7FEA">
        <w:t>Provide an overview of:</w:t>
      </w:r>
    </w:p>
    <w:p w14:paraId="44291BB2" w14:textId="77777777" w:rsidR="002F7FEA" w:rsidRPr="002F7FEA" w:rsidRDefault="002F7FEA" w:rsidP="00F27ECC">
      <w:pPr>
        <w:pStyle w:val="ListParagraph"/>
        <w:numPr>
          <w:ilvl w:val="0"/>
          <w:numId w:val="26"/>
        </w:numPr>
      </w:pPr>
      <w:r w:rsidRPr="002F7FEA">
        <w:t>The number of states currently or previously served.</w:t>
      </w:r>
    </w:p>
    <w:p w14:paraId="78184431" w14:textId="77777777" w:rsidR="002F7FEA" w:rsidRPr="002F7FEA" w:rsidRDefault="002F7FEA" w:rsidP="00F27ECC">
      <w:pPr>
        <w:pStyle w:val="ListParagraph"/>
        <w:numPr>
          <w:ilvl w:val="0"/>
          <w:numId w:val="26"/>
        </w:numPr>
      </w:pPr>
      <w:r w:rsidRPr="002F7FEA">
        <w:t>Approximate annual student testing volumes.</w:t>
      </w:r>
    </w:p>
    <w:p w14:paraId="55FD0569" w14:textId="77777777" w:rsidR="002F7FEA" w:rsidRPr="002F7FEA" w:rsidRDefault="002F7FEA" w:rsidP="00F27ECC">
      <w:pPr>
        <w:pStyle w:val="ListParagraph"/>
        <w:numPr>
          <w:ilvl w:val="0"/>
          <w:numId w:val="26"/>
        </w:numPr>
      </w:pPr>
      <w:r w:rsidRPr="002F7FEA">
        <w:t>Organizational experience in ELP assessment design, scoring, reporting, and accessibility.</w:t>
      </w:r>
    </w:p>
    <w:p w14:paraId="66C55F7D" w14:textId="77777777" w:rsidR="002F7FEA" w:rsidRPr="002F7FEA" w:rsidRDefault="002F7FEA" w:rsidP="00F27ECC">
      <w:pPr>
        <w:pStyle w:val="ListParagraph"/>
        <w:numPr>
          <w:ilvl w:val="0"/>
          <w:numId w:val="26"/>
        </w:numPr>
      </w:pPr>
      <w:r w:rsidRPr="002F7FEA">
        <w:t>Key differentiators or innovations.</w:t>
      </w:r>
    </w:p>
    <w:p w14:paraId="725D17AA" w14:textId="1E8231BD" w:rsidR="002F7FEA" w:rsidRPr="002F7FEA" w:rsidRDefault="002F7FEA" w:rsidP="00F27ECC">
      <w:pPr>
        <w:pStyle w:val="Heading2"/>
      </w:pPr>
      <w:r w:rsidRPr="002F7FEA">
        <w:t>4.</w:t>
      </w:r>
      <w:r w:rsidR="00E242FA">
        <w:t>0</w:t>
      </w:r>
      <w:r w:rsidRPr="002F7FEA">
        <w:t xml:space="preserve"> </w:t>
      </w:r>
      <w:r w:rsidR="00AF0910" w:rsidRPr="002F7FEA">
        <w:t>Response Format</w:t>
      </w:r>
    </w:p>
    <w:p w14:paraId="7861CA3E" w14:textId="77777777" w:rsidR="002F7FEA" w:rsidRPr="002F7FEA" w:rsidRDefault="002F7FEA" w:rsidP="00F27ECC">
      <w:r w:rsidRPr="002F7FEA">
        <w:t>Responses should:</w:t>
      </w:r>
    </w:p>
    <w:p w14:paraId="5A98A588" w14:textId="77777777" w:rsidR="002F7FEA" w:rsidRPr="002F7FEA" w:rsidRDefault="002F7FEA" w:rsidP="00F27ECC">
      <w:pPr>
        <w:pStyle w:val="ListParagraph"/>
        <w:numPr>
          <w:ilvl w:val="0"/>
          <w:numId w:val="27"/>
        </w:numPr>
      </w:pPr>
      <w:r w:rsidRPr="002F7FEA">
        <w:t>Be submitted as a PDF or Word document;</w:t>
      </w:r>
    </w:p>
    <w:p w14:paraId="2D1339BC" w14:textId="77777777" w:rsidR="002F7FEA" w:rsidRPr="002F7FEA" w:rsidRDefault="002F7FEA" w:rsidP="00F27ECC">
      <w:pPr>
        <w:pStyle w:val="ListParagraph"/>
        <w:numPr>
          <w:ilvl w:val="0"/>
          <w:numId w:val="27"/>
        </w:numPr>
      </w:pPr>
      <w:r w:rsidRPr="002F7FEA">
        <w:t>Follow the order of the sections in this RFI;</w:t>
      </w:r>
    </w:p>
    <w:p w14:paraId="559AA747" w14:textId="77777777" w:rsidR="002F7FEA" w:rsidRPr="002F7FEA" w:rsidRDefault="002F7FEA" w:rsidP="00F27ECC">
      <w:pPr>
        <w:pStyle w:val="ListParagraph"/>
        <w:numPr>
          <w:ilvl w:val="0"/>
          <w:numId w:val="27"/>
        </w:numPr>
      </w:pPr>
      <w:r w:rsidRPr="002F7FEA">
        <w:t>Contain narrative descriptions, not detailed proofs;</w:t>
      </w:r>
    </w:p>
    <w:p w14:paraId="291041A9" w14:textId="77777777" w:rsidR="002F7FEA" w:rsidRPr="002F7FEA" w:rsidRDefault="002F7FEA" w:rsidP="00F27ECC">
      <w:pPr>
        <w:pStyle w:val="ListParagraph"/>
        <w:numPr>
          <w:ilvl w:val="0"/>
          <w:numId w:val="27"/>
        </w:numPr>
      </w:pPr>
      <w:r w:rsidRPr="002F7FEA">
        <w:t>Include optional supplemental materials where appropriate.</w:t>
      </w:r>
    </w:p>
    <w:p w14:paraId="6CE1F461" w14:textId="3376298B" w:rsidR="002F7FEA" w:rsidRPr="002F7FEA" w:rsidRDefault="002A6648" w:rsidP="00F27ECC">
      <w:pPr>
        <w:pStyle w:val="Heading2"/>
      </w:pPr>
      <w:r>
        <w:t>5</w:t>
      </w:r>
      <w:r w:rsidR="002F7FEA" w:rsidRPr="002F7FEA">
        <w:t>.</w:t>
      </w:r>
      <w:r w:rsidR="00E242FA">
        <w:t>0</w:t>
      </w:r>
      <w:r w:rsidR="002F7FEA" w:rsidRPr="002F7FEA">
        <w:t xml:space="preserve"> </w:t>
      </w:r>
      <w:r w:rsidR="00AF0910" w:rsidRPr="002F7FEA">
        <w:t>Disclaimer</w:t>
      </w:r>
    </w:p>
    <w:p w14:paraId="336915B0" w14:textId="64FF585E" w:rsidR="002F7FEA" w:rsidRPr="002F7FEA" w:rsidRDefault="002F7FEA" w:rsidP="00F27ECC">
      <w:r w:rsidRPr="002F7FEA">
        <w:t>This RFI is issued solely for information-gathering purposes. IDOE may or may not issue a subsequent Request for Proposal (RFP).</w:t>
      </w:r>
    </w:p>
    <w:p w14:paraId="6171E2DE" w14:textId="77777777" w:rsidR="002F7FEA" w:rsidRPr="002F7FEA" w:rsidRDefault="002F7FEA" w:rsidP="00F27ECC">
      <w:r w:rsidRPr="002F7FEA">
        <w:t>Submitting a response does not create any obligation or advantage for future procurement opportunities.</w:t>
      </w:r>
    </w:p>
    <w:sectPr w:rsidR="002F7FEA" w:rsidRPr="002F7FEA" w:rsidSect="0023140C"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A58"/>
    <w:multiLevelType w:val="hybridMultilevel"/>
    <w:tmpl w:val="7946E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1B8E"/>
    <w:multiLevelType w:val="hybridMultilevel"/>
    <w:tmpl w:val="BD8A0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0D29"/>
    <w:multiLevelType w:val="hybridMultilevel"/>
    <w:tmpl w:val="1F742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CC893"/>
    <w:multiLevelType w:val="hybridMultilevel"/>
    <w:tmpl w:val="16DAE898"/>
    <w:lvl w:ilvl="0" w:tplc="A558A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D019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16F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90E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3C8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20C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E22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6854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60C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9FD"/>
    <w:multiLevelType w:val="multilevel"/>
    <w:tmpl w:val="DDEA1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6626C"/>
    <w:multiLevelType w:val="multilevel"/>
    <w:tmpl w:val="38E6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42DB0"/>
    <w:multiLevelType w:val="multilevel"/>
    <w:tmpl w:val="0514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F3636"/>
    <w:multiLevelType w:val="hybridMultilevel"/>
    <w:tmpl w:val="D7300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34322"/>
    <w:multiLevelType w:val="multilevel"/>
    <w:tmpl w:val="4D868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8309A8"/>
    <w:multiLevelType w:val="multilevel"/>
    <w:tmpl w:val="4C56E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5F0B42"/>
    <w:multiLevelType w:val="multilevel"/>
    <w:tmpl w:val="F0B87FFE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B37FF"/>
    <w:multiLevelType w:val="hybridMultilevel"/>
    <w:tmpl w:val="D196F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76564"/>
    <w:multiLevelType w:val="hybridMultilevel"/>
    <w:tmpl w:val="0D9E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059C2"/>
    <w:multiLevelType w:val="hybridMultilevel"/>
    <w:tmpl w:val="54A0E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70F69"/>
    <w:multiLevelType w:val="multilevel"/>
    <w:tmpl w:val="CA3858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E2F2DB5"/>
    <w:multiLevelType w:val="multilevel"/>
    <w:tmpl w:val="7292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010E60"/>
    <w:multiLevelType w:val="hybridMultilevel"/>
    <w:tmpl w:val="4E824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E0D35"/>
    <w:multiLevelType w:val="hybridMultilevel"/>
    <w:tmpl w:val="B9FA3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C22D1"/>
    <w:multiLevelType w:val="hybridMultilevel"/>
    <w:tmpl w:val="CBBA2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D74BC"/>
    <w:multiLevelType w:val="multilevel"/>
    <w:tmpl w:val="45B4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A54930"/>
    <w:multiLevelType w:val="multilevel"/>
    <w:tmpl w:val="1A72D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933A43"/>
    <w:multiLevelType w:val="multilevel"/>
    <w:tmpl w:val="9B2ECE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2FA492F"/>
    <w:multiLevelType w:val="hybridMultilevel"/>
    <w:tmpl w:val="3794AF42"/>
    <w:lvl w:ilvl="0" w:tplc="00D89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0EA2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8CC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D23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A66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205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740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128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84F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3CCDD"/>
    <w:multiLevelType w:val="hybridMultilevel"/>
    <w:tmpl w:val="B060D742"/>
    <w:lvl w:ilvl="0" w:tplc="7816676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B522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40D9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CC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D257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3E7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E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B2D4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4A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223BD"/>
    <w:multiLevelType w:val="multilevel"/>
    <w:tmpl w:val="6D1A2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43D17"/>
    <w:multiLevelType w:val="multilevel"/>
    <w:tmpl w:val="DCE4A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E65D49"/>
    <w:multiLevelType w:val="hybridMultilevel"/>
    <w:tmpl w:val="06844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2379">
    <w:abstractNumId w:val="21"/>
  </w:num>
  <w:num w:numId="2" w16cid:durableId="1777020326">
    <w:abstractNumId w:val="14"/>
  </w:num>
  <w:num w:numId="3" w16cid:durableId="284895445">
    <w:abstractNumId w:val="6"/>
  </w:num>
  <w:num w:numId="4" w16cid:durableId="1088313569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1642495786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756632191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2073455786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42826285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67681051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1385907398">
    <w:abstractNumId w:val="4"/>
  </w:num>
  <w:num w:numId="11" w16cid:durableId="1003356230">
    <w:abstractNumId w:val="9"/>
  </w:num>
  <w:num w:numId="12" w16cid:durableId="720444698">
    <w:abstractNumId w:val="8"/>
  </w:num>
  <w:num w:numId="13" w16cid:durableId="1166169779">
    <w:abstractNumId w:val="5"/>
  </w:num>
  <w:num w:numId="14" w16cid:durableId="1578787545">
    <w:abstractNumId w:val="24"/>
  </w:num>
  <w:num w:numId="15" w16cid:durableId="358049037">
    <w:abstractNumId w:val="20"/>
  </w:num>
  <w:num w:numId="16" w16cid:durableId="1328436445">
    <w:abstractNumId w:val="25"/>
  </w:num>
  <w:num w:numId="17" w16cid:durableId="1750223972">
    <w:abstractNumId w:val="19"/>
  </w:num>
  <w:num w:numId="18" w16cid:durableId="1398935519">
    <w:abstractNumId w:val="15"/>
  </w:num>
  <w:num w:numId="19" w16cid:durableId="927347088">
    <w:abstractNumId w:val="11"/>
  </w:num>
  <w:num w:numId="20" w16cid:durableId="1581988268">
    <w:abstractNumId w:val="13"/>
  </w:num>
  <w:num w:numId="21" w16cid:durableId="150172889">
    <w:abstractNumId w:val="1"/>
  </w:num>
  <w:num w:numId="22" w16cid:durableId="1232078590">
    <w:abstractNumId w:val="18"/>
  </w:num>
  <w:num w:numId="23" w16cid:durableId="2004044279">
    <w:abstractNumId w:val="17"/>
  </w:num>
  <w:num w:numId="24" w16cid:durableId="1060635167">
    <w:abstractNumId w:val="0"/>
  </w:num>
  <w:num w:numId="25" w16cid:durableId="664893684">
    <w:abstractNumId w:val="2"/>
  </w:num>
  <w:num w:numId="26" w16cid:durableId="1247375986">
    <w:abstractNumId w:val="16"/>
  </w:num>
  <w:num w:numId="27" w16cid:durableId="1645937426">
    <w:abstractNumId w:val="26"/>
  </w:num>
  <w:num w:numId="28" w16cid:durableId="1233855229">
    <w:abstractNumId w:val="10"/>
  </w:num>
  <w:num w:numId="29" w16cid:durableId="1872645205">
    <w:abstractNumId w:val="12"/>
  </w:num>
  <w:num w:numId="30" w16cid:durableId="241914890">
    <w:abstractNumId w:val="22"/>
  </w:num>
  <w:num w:numId="31" w16cid:durableId="657147969">
    <w:abstractNumId w:val="23"/>
  </w:num>
  <w:num w:numId="32" w16cid:durableId="1662276928">
    <w:abstractNumId w:val="3"/>
  </w:num>
  <w:num w:numId="33" w16cid:durableId="104545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4A"/>
    <w:rsid w:val="00023FC5"/>
    <w:rsid w:val="00057FBB"/>
    <w:rsid w:val="00084251"/>
    <w:rsid w:val="000A01EC"/>
    <w:rsid w:val="00134E0B"/>
    <w:rsid w:val="001579DA"/>
    <w:rsid w:val="00197C3C"/>
    <w:rsid w:val="001B23D8"/>
    <w:rsid w:val="001D1C9D"/>
    <w:rsid w:val="00200BBD"/>
    <w:rsid w:val="00222191"/>
    <w:rsid w:val="00222B12"/>
    <w:rsid w:val="002233BE"/>
    <w:rsid w:val="0023140C"/>
    <w:rsid w:val="00263797"/>
    <w:rsid w:val="0028270E"/>
    <w:rsid w:val="002A20CC"/>
    <w:rsid w:val="002A6648"/>
    <w:rsid w:val="002B1A11"/>
    <w:rsid w:val="002E4357"/>
    <w:rsid w:val="002F17BC"/>
    <w:rsid w:val="002F7FEA"/>
    <w:rsid w:val="00346C8F"/>
    <w:rsid w:val="00377EFD"/>
    <w:rsid w:val="003F3CAD"/>
    <w:rsid w:val="003F4FBF"/>
    <w:rsid w:val="00422E86"/>
    <w:rsid w:val="00463AAD"/>
    <w:rsid w:val="004678B6"/>
    <w:rsid w:val="00473B97"/>
    <w:rsid w:val="004743D4"/>
    <w:rsid w:val="00487571"/>
    <w:rsid w:val="00515591"/>
    <w:rsid w:val="00536323"/>
    <w:rsid w:val="0053709C"/>
    <w:rsid w:val="00552CC7"/>
    <w:rsid w:val="005637C0"/>
    <w:rsid w:val="00592C46"/>
    <w:rsid w:val="00593CC7"/>
    <w:rsid w:val="005A6D28"/>
    <w:rsid w:val="005B65E2"/>
    <w:rsid w:val="005E6D46"/>
    <w:rsid w:val="006A627B"/>
    <w:rsid w:val="006B5EA0"/>
    <w:rsid w:val="006B63B5"/>
    <w:rsid w:val="006F0BA5"/>
    <w:rsid w:val="00734162"/>
    <w:rsid w:val="007477BD"/>
    <w:rsid w:val="00747C00"/>
    <w:rsid w:val="00754E3B"/>
    <w:rsid w:val="00767D7F"/>
    <w:rsid w:val="007C4960"/>
    <w:rsid w:val="00802ED9"/>
    <w:rsid w:val="00825ACE"/>
    <w:rsid w:val="00826CCF"/>
    <w:rsid w:val="00833670"/>
    <w:rsid w:val="00845694"/>
    <w:rsid w:val="00881147"/>
    <w:rsid w:val="008D70A9"/>
    <w:rsid w:val="00906944"/>
    <w:rsid w:val="00915FEF"/>
    <w:rsid w:val="00931317"/>
    <w:rsid w:val="00940685"/>
    <w:rsid w:val="0099282C"/>
    <w:rsid w:val="009E56F6"/>
    <w:rsid w:val="00A06043"/>
    <w:rsid w:val="00A20785"/>
    <w:rsid w:val="00A43EB8"/>
    <w:rsid w:val="00A64417"/>
    <w:rsid w:val="00A66A79"/>
    <w:rsid w:val="00A87FA7"/>
    <w:rsid w:val="00A87FCA"/>
    <w:rsid w:val="00A911B0"/>
    <w:rsid w:val="00AA14A7"/>
    <w:rsid w:val="00AF0910"/>
    <w:rsid w:val="00B00C56"/>
    <w:rsid w:val="00B04EF0"/>
    <w:rsid w:val="00B13531"/>
    <w:rsid w:val="00B368A4"/>
    <w:rsid w:val="00B402AE"/>
    <w:rsid w:val="00B54474"/>
    <w:rsid w:val="00B63432"/>
    <w:rsid w:val="00B9183C"/>
    <w:rsid w:val="00B92BC3"/>
    <w:rsid w:val="00B94C56"/>
    <w:rsid w:val="00BA1E81"/>
    <w:rsid w:val="00BC038D"/>
    <w:rsid w:val="00BF51CD"/>
    <w:rsid w:val="00BF56E8"/>
    <w:rsid w:val="00C02EBE"/>
    <w:rsid w:val="00C03331"/>
    <w:rsid w:val="00C06271"/>
    <w:rsid w:val="00C420EC"/>
    <w:rsid w:val="00C42543"/>
    <w:rsid w:val="00C91E9A"/>
    <w:rsid w:val="00C931FF"/>
    <w:rsid w:val="00C95A9A"/>
    <w:rsid w:val="00CA50FD"/>
    <w:rsid w:val="00CD5750"/>
    <w:rsid w:val="00D0733C"/>
    <w:rsid w:val="00D475BC"/>
    <w:rsid w:val="00D76613"/>
    <w:rsid w:val="00DB6434"/>
    <w:rsid w:val="00E139FD"/>
    <w:rsid w:val="00E242FA"/>
    <w:rsid w:val="00E53FCA"/>
    <w:rsid w:val="00E64E93"/>
    <w:rsid w:val="00E91E4A"/>
    <w:rsid w:val="00EB4C0C"/>
    <w:rsid w:val="00EC413A"/>
    <w:rsid w:val="00EF05EF"/>
    <w:rsid w:val="00EF509F"/>
    <w:rsid w:val="00F27ECC"/>
    <w:rsid w:val="00F3247A"/>
    <w:rsid w:val="00F37330"/>
    <w:rsid w:val="00FA3C3E"/>
    <w:rsid w:val="00FD4CD5"/>
    <w:rsid w:val="00FE5121"/>
    <w:rsid w:val="010AAAEA"/>
    <w:rsid w:val="0385A958"/>
    <w:rsid w:val="053BD53B"/>
    <w:rsid w:val="07429672"/>
    <w:rsid w:val="091D3FCD"/>
    <w:rsid w:val="1A292E7F"/>
    <w:rsid w:val="1BD4DBC2"/>
    <w:rsid w:val="1EA99AC5"/>
    <w:rsid w:val="2002FC1F"/>
    <w:rsid w:val="253AE392"/>
    <w:rsid w:val="27776A52"/>
    <w:rsid w:val="27F48CB5"/>
    <w:rsid w:val="289A34CD"/>
    <w:rsid w:val="29DC0930"/>
    <w:rsid w:val="2A39C286"/>
    <w:rsid w:val="2C52EF7A"/>
    <w:rsid w:val="31E3F2CB"/>
    <w:rsid w:val="349CFC32"/>
    <w:rsid w:val="350A0676"/>
    <w:rsid w:val="377C68BE"/>
    <w:rsid w:val="380EA1F0"/>
    <w:rsid w:val="394B5C3A"/>
    <w:rsid w:val="398D1B5A"/>
    <w:rsid w:val="3B3494AA"/>
    <w:rsid w:val="3D689B89"/>
    <w:rsid w:val="43ED40E0"/>
    <w:rsid w:val="4592E52E"/>
    <w:rsid w:val="4606C667"/>
    <w:rsid w:val="46E48337"/>
    <w:rsid w:val="49C490F5"/>
    <w:rsid w:val="49CF760E"/>
    <w:rsid w:val="4ACBCA9A"/>
    <w:rsid w:val="4D50241E"/>
    <w:rsid w:val="53A8926D"/>
    <w:rsid w:val="59EB6CCD"/>
    <w:rsid w:val="5AEFC5F1"/>
    <w:rsid w:val="5B63E2E0"/>
    <w:rsid w:val="5DFA0C56"/>
    <w:rsid w:val="6112AAF6"/>
    <w:rsid w:val="671A248E"/>
    <w:rsid w:val="6DF7E01F"/>
    <w:rsid w:val="71982960"/>
    <w:rsid w:val="748BA843"/>
    <w:rsid w:val="74A5E70C"/>
    <w:rsid w:val="78ED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92BDC"/>
  <w15:docId w15:val="{3DBD7FBF-3DD5-41BD-8403-AE670EC2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51029"/>
    <w:pPr>
      <w:ind w:left="720"/>
      <w:contextualSpacing/>
    </w:pPr>
  </w:style>
  <w:style w:type="paragraph" w:customStyle="1" w:styleId="Default">
    <w:name w:val="Default"/>
    <w:rsid w:val="000867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3FF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46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6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6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5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E8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A021A"/>
    <w:pPr>
      <w:widowControl w:val="0"/>
      <w:spacing w:after="0" w:line="240" w:lineRule="auto"/>
      <w:ind w:left="100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2A021A"/>
    <w:rPr>
      <w:rFonts w:ascii="Arial" w:eastAsia="Arial" w:hAnsi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5E4A89"/>
    <w:pPr>
      <w:spacing w:after="0" w:line="240" w:lineRule="auto"/>
    </w:p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C425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36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d.gov/essa" TargetMode="External"/><Relationship Id="rId18" Type="http://schemas.openxmlformats.org/officeDocument/2006/relationships/hyperlink" Target="https://www.ed.gov/sites/ed/files/2020/07/assessmentpeerreview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d.gov/sites/ed/files/2020/07/assessmentpeerreview.pdf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oe.in.gov/assessment/indiana-assessment-policies" TargetMode="External"/><Relationship Id="rId17" Type="http://schemas.openxmlformats.org/officeDocument/2006/relationships/hyperlink" Target="https://www.w3.org/TR/WCAG21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ection508.gov/manage/laws-and-policies/section-508-law/" TargetMode="External"/><Relationship Id="rId20" Type="http://schemas.openxmlformats.org/officeDocument/2006/relationships/hyperlink" Target="https://www.ed.gov/sites/ed/files/2020/07/assessmentpeerreview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oe.in.gov/assessment/indiana-assessment-policie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msglobal.org/accessibility/accpnpv2p0/spec/ISO_ACCPNPinfoModelv2p0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doe.in.gov/assessment/indiana-assessment-policies" TargetMode="External"/><Relationship Id="rId19" Type="http://schemas.openxmlformats.org/officeDocument/2006/relationships/hyperlink" Target="https://www.ed.gov/sites/ed/files/2020/07/assessmentpeerreview.pdf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Relationship Id="rId14" Type="http://schemas.openxmlformats.org/officeDocument/2006/relationships/hyperlink" Target="https://sites.ed.gov/ide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fUHQ+KSNNr0H0+geAUhlVhU6OQ==">CgMxLjA4AHIhMUVyM2NIQmt6VHBhUFc2NVZqdUpKZ19xRng0eGZ3T1ps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fc777-bb7c-4915-a2d5-108c461fcbd6" xsi:nil="true"/>
    <lcf76f155ced4ddcb4097134ff3c332f xmlns="a9a6da63-285d-4c19-b4ed-8e4e325f90f2">
      <Terms xmlns="http://schemas.microsoft.com/office/infopath/2007/PartnerControls"/>
    </lcf76f155ced4ddcb4097134ff3c332f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960AFD-31DC-4E13-B5BC-BEF4E4C4867F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66BF11A-4D7E-4FEA-9321-C3D094D4AA1D}">
  <ds:schemaRefs>
    <ds:schemaRef ds:uri="http://schemas.microsoft.com/office/2006/metadata/properties"/>
    <ds:schemaRef ds:uri="http://schemas.microsoft.com/office/infopath/2007/PartnerControls"/>
    <ds:schemaRef ds:uri="50da9b87-ac3a-4bd2-af1e-6f4e34973776"/>
    <ds:schemaRef ds:uri="a9b42e91-7580-4a4a-8af7-ca29d2140bad"/>
  </ds:schemaRefs>
</ds:datastoreItem>
</file>

<file path=customXml/itemProps4.xml><?xml version="1.0" encoding="utf-8"?>
<ds:datastoreItem xmlns:ds="http://schemas.openxmlformats.org/officeDocument/2006/customXml" ds:itemID="{8044C7AE-F42D-4658-881E-EF6DB975DF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1232</Words>
  <Characters>7036</Characters>
  <Application>Microsoft Office Word</Application>
  <DocSecurity>0</DocSecurity>
  <Lines>206</Lines>
  <Paragraphs>104</Paragraphs>
  <ScaleCrop>false</ScaleCrop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Trice, Sholonda</dc:creator>
  <cp:lastModifiedBy>Skinnari, Ian</cp:lastModifiedBy>
  <cp:revision>125</cp:revision>
  <dcterms:created xsi:type="dcterms:W3CDTF">2021-08-16T17:59:00Z</dcterms:created>
  <dcterms:modified xsi:type="dcterms:W3CDTF">2026-04-07T11:49:00Z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